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PE.2019.0442 vom 4. Februar 2020</w:t>
      </w:r>
    </w:p>
    <w:p>
      <w:r>
        <w:t>VD Tribunal cantonal, 2020-02-04, FR</w:t>
      </w:r>
    </w:p>
    <w:p>
      <w:r>
        <w:rPr>
          <w:b/>
        </w:rPr>
        <w:t xml:space="preserve">Quelle: </w:t>
      </w:r>
      <w:r>
        <w:t>https://mcp.opencaselaw.ch/entscheid/vd_omni_PE.2019.0442</w:t>
      </w:r>
    </w:p>
    <w:p>
      <w:r>
        <w:t>FR: VD_OMNI PE.2019.0442 du 4 février 2020</w:t>
      </w:r>
    </w:p>
    <w:p>
      <w:r>
        <w:t>IT: VD_OMNI PE.2019.0442 del 4 febbraio 2020</w:t>
      </w:r>
    </w:p>
    <w:p>
      <w:pPr>
        <w:pStyle w:val="Heading2"/>
      </w:pPr>
      <w:r>
        <w:t>Regeste</w:t>
      </w:r>
    </w:p>
    <w:p>
      <w:r>
        <w:t>A.________/Service de la population (SPOP) | Recours déclaré irrecevable, l'avance de frais requise ayant été payée après l'échéance du délai prescrit.</w:t>
      </w:r>
    </w:p>
    <w:p>
      <w:pPr>
        <w:pStyle w:val="Heading2"/>
      </w:pPr>
      <w:r>
        <w:t>Volltext</w:t>
      </w:r>
    </w:p>
    <w:p>
      <w:r>
        <w:t>Vaud Tribunal cantonal Cour de droit administratif et public 04.02.2020 PE.2019.0442</w:t>
      </w:r>
    </w:p>
    <w:p>
      <w:r>
        <w:t>A.________/Service de la population (SPOP) | Recours déclaré irrecevable, l'avance de frais requise ayant été payée après l'échéance du délai prescrit.</w:t>
      </w:r>
    </w:p>
    <w:p>
      <w:r>
        <w:t>TRIBUNAL CANTONAL COUR DE DROIT ADMINISTRATIF ET PUBLIC Arrêt du 4 février 2020 Composition M. Guillaume Vianin, juge unique; M. Patrick Gigante, greffier. Recourant A.________, à ********, Autorité intimée Service de la population, à Lausanne. Objet Refus de délivrer Recours A.________ c/ décision du Service de la population du 18 septembre 2019 refusant l'octroi de l'autorisation d'établissement Vu les faits suivants: - vu le recours formé le 3 décembre 2019 par A.________ à l’encontre de la décision rendue le 18 septembre 2018 par le Service de la population (SPOP), refusant de lui délivrer une autorisation d’établissement; - vu l'ordonnance du juge instructeur, du 11 décembre 2019, impartissant au recourant un délai au 10 janvier 2020 pour effectuer une avance de frais de 600 fr., avec l'avertissement qu'à défaut de paiement dans le délai fixé, le recours serait déclaré irrecevable; - vu le versement, enregistré postérieurement à l’échéance du délai ci-dessus imparti; - vu l’avis du juge instructeur, du 14 janvier 2020, impartissant au recourant un délai au 3 février 2020 pour produire un extrait du relevé bancaire ou postal indiquant la date à laquelle son compte a été débité du montant de l’avance de frais et indiquer au tribunal, le cas échéant, si des circonstances objectives l'ont empêché d'agir en temps utile, sans faute de sa part; - vu les explications du recourant, du 27 janvier 2020, dont il ressort qu’il a donné un ordre de paiement à sa banque le 10 janvier 2020, mais que le versement a été débité de son compte bancaire le 13 janvier 2020. Considérant en droit: - qu’en procédure de recours de droit administratif, le recourant est en principe tenu de fournir une avance de frais (art. 47 al. 2 de la loi cantonale du 28 octobre 2008 sur la procédure administrative [LPA-VD; BLV 173.36]); - que l'autorité impartit un délai à la partie pour fournir l'avance de frais et l'avertit qu'en cas de défaut de paiement dans le délai, elle n'entrera pas en matière sur la requête ou le recours (art. 47 al. 3 LPA-VD); - que le délai pour le versement de l'avance de frais est observé si, avant son échéance, la somme due est versée à la Poste Suisse ou débitée en Suisse d'un compte postal ou bancaire en faveur de l'autorité (art. 47 al. 4 LPA-VD); - qu’en l’occurrence, l'avance requise n'a pas été effectuée dans le délai prescrit à cet effet; - qu'il découle en effet tant des explications du recourant, que de la comptabilité du tribunal que la somme due n'a été débitée du compte bancaire concerné que le 13 janvier 2020; - que le simple fait de donner un ordre de paiement à sa banque ou la poste ne constitue pas encore la preuve que le compte est effectivement débité à cette date (v. arrêt GE.2009.0221 du 27 janvier 2010); - que l'avance requise n'a donc pas été effectuée dans le délai prescrit; - que le recourant a été dûment averti qu’à défaut de paiement dans le délai fixé, le recours serait déclaré irrecevable; - que le tribunal ne peut ainsi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II.Il n’est pas perçu d’émolument, ni alloué de dépens. III. L'avance de frais, tardive, sera restituée. Lausanne, le 4 février 2020 Le président: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