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PE.2019.0256 vom 3. Juni 2020</w:t>
      </w:r>
    </w:p>
    <w:p>
      <w:r>
        <w:t>VD Tribunal cantonal, 2020-06-03, FR</w:t>
      </w:r>
    </w:p>
    <w:p>
      <w:r>
        <w:rPr>
          <w:b/>
        </w:rPr>
        <w:t xml:space="preserve">Quelle: </w:t>
      </w:r>
      <w:r>
        <w:t>https://mcp.opencaselaw.ch/entscheid/vd_omni_PE.2019.0256</w:t>
      </w:r>
    </w:p>
    <w:p>
      <w:r>
        <w:t>FR: VD_OMNI PE.2019.0256 du 3 juin 2020</w:t>
      </w:r>
    </w:p>
    <w:p>
      <w:r>
        <w:t>IT: VD_OMNI PE.2019.0256 del 3 giugno 2020</w:t>
      </w:r>
    </w:p>
    <w:p>
      <w:pPr>
        <w:pStyle w:val="Heading2"/>
      </w:pPr>
      <w:r>
        <w:t>Regeste</w:t>
      </w:r>
    </w:p>
    <w:p>
      <w:r>
        <w:t>A.________, B.________/Service de la population (SPOP) | Admission du recours dirigé contre le refus du SPOP d'octroyer des autorisations de séjour à un ressortissant italien et à son épouse congolaise désormais retraités, cas échéant de prolonger celle que le recourant a obtenue en vue d'exercer une activité lucrative et de transformer l'admission provisoire de la recourante en autorisation de séjour. On ne saurait contraindre la recourante, arrivée en Suisse à 49 ans et présente dans notre pays depuis environ 20 ans, dont le renvoi apparaît durablement impossible eu égard à son état de santé qui n'a fait que se dégrader, à conserver indéfiniment un statut aussi précaire que celui qui découle de l'admission provisoire. Quant à son époux, s'il ne peut se prévaloir ni de sa qualité de travailleur, ni d'un droit de demeurer au sens de l'ALCP, il faut lui reconnaître le droit d'invoquer le respect de sa vie familiale garanti par l'art. 8 CEDH en raison de la relation particulièrement étroite qu'entretiennent les recourants, le recourant apportant à son épouse un soutien constant et favorisant sa prise en charge médicale et du fait qu'on ne saurait leur imposer de poursuivre leur relation en Italie.</w:t>
      </w:r>
    </w:p>
    <w:p>
      <w:pPr>
        <w:pStyle w:val="Heading2"/>
      </w:pPr>
      <w:r>
        <w:t>Erwägungen</w:t>
      </w:r>
    </w:p>
    <w:p>
      <w:r>
        <w:rPr>
          <w:b/>
        </w:rPr>
        <w:t>E. 1</w:t>
      </w:r>
    </w:p>
    <w:p>
      <w:r>
        <w:t>Le recours a été interjeté dans le délai légal de trente jours suivant la notification de la décision entreprise, compte tenu des féries (cf. art. 95 et 96 al. 1 let. b de la loi vaudoise du 28 octobre 2008 sur la procédure administrative [LPA-VD; BLV 173.36]). Il a été déposé en temps utile. Il satisfait en outre aux autres conditions formelles de recevabilité (cf. art. 79 al. 1 LPA-VD, applicable par renvoi de l'art. 99 LPA-VD), de sorte qu'il y a lieu d'entrer en matière sur le fond.</w:t>
      </w:r>
    </w:p>
    <w:p>
      <w:r>
        <w:rPr>
          <w:b/>
        </w:rPr>
        <w:t>E. 2</w:t>
      </w:r>
    </w:p>
    <w:p>
      <w:r>
        <w:t>Le litige porte sur le refus d'octroyer aux recourants des autorisations de séjour, cas échéant pour le recourant de prolonger celle qu'il a obtenue en vue d'exercer d'une activité lucrative. Il porte aussi sur le refus de transformer l'admission provisoire de la recourante en autorisation de séjour.</w:t>
      </w:r>
    </w:p>
    <w:p>
      <w:r>
        <w:rPr>
          <w:b/>
        </w:rPr>
        <w:t>E. 2.1</w:t>
      </w:r>
    </w:p>
    <w:p>
      <w:r>
        <w:t>p. 284, 493 consid. 3.1 p. 497/498; 128 II 145 consid. 1.1.1 p. 148, et les arrêts cités). Ressortissante congolaise, la recourante, qui ne peut invoquer aucun traité en sa faveur, se prévaut de l’art. 84 al. 5 LEtr – inchangé dans la LEI -,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b) L'étranger admis provisoirement qui sollicite une autorisation de séjour en application de l'art. 84 al. 5 LEtr n'a toutefois pas droit à la délivrance d'une autorisation de séjour, à savoir à la transformation de son permis F en permis B (ATF 126 II 335 consid. 1c/bb p. 339). Cette autorisation lui est, dans une telle hypothèse, décernée sur la base de l'art. 30 LEtr (dérogations aux conditions d'admission, dont l'al. 1 let. b traite des cas individuels d'une extrême gravité). Or, en raison de sa formulation potestative, l'art. 30 LEtr ne confère aucun droit à la recourante (TF 2C_276/2017 du 4 avril 2017 consid. 2.1). c) Les critères dont il convient de tenir compte pour examiner la notion de cas individuel d'extrême gravité sont précisés à l'art. 31 al. 1 OASA – dans sa teneur en vigueur au dépôt de la demande –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Il y a lieu de se fonder sur les relations familiales de l'intéressé en Suisse et dans sa patrie, sur son état de santé, sur sa situation professionnelle, sur son intégration sociale, etc. (ATF 130 II 39 consid. 3 p. 41 s.; 124 II 110 consid. 3 p. 113).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 41 s.; 128 II 200 consid. 4 p. 207 s.). L'art. 31 al. 5 OASA précise en outre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(al. 1 let. d). d) Une autorisation de séjour ne peut être octroyée en présence d'un motif de révocation d'une autorisation (PE.2014.0412 du 3 décembre 2014). En particulier, l'art. 62 let. e LEtr permet à l'autorité compétente de révoquer une autorisation de séjour si l'étranger lui-même ou une personne dont il a la charge dépend de l'aide sociale. A ce sujet, le Tribunal administratif fédéral a considéré que le fait qu'un étranger n'arrivait pas ou plus à gérer sa situation financière de manière autonome et dépendait dans une large mesure de la collectivité publique, représentait indéniablement un échec au niveau de l'intégration. Toutefois, il a jugé qu'une telle situation ne permettait pas encore, à elle seule, de refuser à l'étranger concerné l'octroi d'une autorisation de séjour fondée sur l'art. 84 al. 5 LEtr. En effet, pour juger d'une intégration insuffisante d'un étranger, il convient encore d'examiner si cette situation résulte d'un comportement fautif, lorsque celui-ci conduit à un défaut d'intégration considérable, soit lorsqu’il est à l’origine du chômage ou de la dépendance à l'aide sociale du requérant (cf. Peter Bolzli, in : Migrationsrecht, Spescha/Thür/Zünd/Bolzli [ éds ] , 4 ème éd. Zurich 2015, n° 12 ad art. 84 LEtr; ATAF C-5718/2010 cité consid. 6.1.2). Un simple risque d’être à la charge de l’assistance publique ne suffit pas; il faut bien davantage un danger concret de dépendance des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les réductions des primes pour l'assurance obligatoire des soins et la rente-pont cantonale (cf. ATF 141 II 401 consid. 5.1 p. 404 s.; TF 2C_95/2019 du 13 mai 2019 consid. 3.4.2; 2C_268/2011 du 22 juillet 2011 consid. 6.2.2). e) Quant aux conditions auxquelles la reconnaissance d'un cas de rigueur est soumise, on rappelle qu’elles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déroger aux conditions d’admission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p. 41/42 et la jurisprudence citée).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 f) En l'espèce, la décision attaquée est fondée essentiellement sur le manque d'intégration de la recourante eu égard à son manque d'indépendance financière. L'autorité intimée se prévaut du fait qu'après avoir dépendu de l'EVAM, la recourante bénéficie désormais de l'AVS et de prestations complémentaires, ce qui dénoterait d'un manque d'intégration. La recourante plaide qu'il faut tenir compte de la longue durée de son séjour en Suisse, du fait qu'elle est intégrée dans notre pays sur le plan social: elle y a ses amis et son mari. Sur le plan de l'intégration professionnelle, son âge, son état de santé et la précarité de sa situation l'auraient empêchée d'exercer une activité lucrative, ce dont il y aurait lieu de tenir compte. Sur le plan financier, ses revenus actuels, qui ne sont pas assimilables à de l'aide sociale, permettent de considérer que son autonomie financière est réalisée, malgré le fait qu'elle n'exerce pas d'activité lucrative. Une réintégration dans son Etat d'origine serait enfin inconcevable. Il ne serait pas envisageable de la maintenir dans un statut de précarité alors qu'elle vit en Suisse depuis 18 ans. La recourante est arrivée en Suisse en 2001 et bénéficie de l'admission provisoire depuis 2002, soit depuis dix-huit ans. Elle remplit largement le critère de la durée de résidence mentionné à l'art. 84 al.</w:t>
      </w:r>
    </w:p>
    <w:p>
      <w:r>
        <w:rPr>
          <w:b/>
        </w:rPr>
        <w:t>E. 5</w:t>
      </w:r>
    </w:p>
    <w:p>
      <w:r>
        <w:t>Le recourant expose qu'après son licenciement, au mois de septembre 2018, sa qualité de travailleur était maintenue durant encore au minimum six mois depuis l'extinction de ce rapport de travail. Si l'autorité intimée n'avait pas fait durer la procédure, le recourant prétend qu'il aurait eu droit à une autorisation de séjour en tant que travailleur ou chercheur d'emploi au bénéfice de la qualité de travailleur. 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al. 1 Annexe I ALCP prévoit que le travailleur salarié ressortissant d'une partie contractante (ci-après: le travailleur)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al. 6 Annexe I ALCP en outre,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de la Communauté européenne [CJCE] 53/81 D. M. Levin c. Secrétaire d'Etat à la Justice, du 23 mars 1982, par. 17; ATF 141 II 1 consid. 2.2.4 p. 6, consid. 3.3.2 p. 9 s. 131 II 339 consid. 3.2 p. 345; TF 2C_761/2015 du 21 avril 2016 consid. 4.2.1; 2C_835/2015 du 31 mars 2016 consid. 3.3).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TF 2C_835/2015 du 31 mars 2016 consid. 3.3 et réf. citées; arrêts de la CJCE Caves Krier Frères Sàrl du 13 décembre 2012, C-379/11, point 26 et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(cf. TF 2C_1178/2012 du 4 juin 2013 consid. 2; 2C_390/2013 du 10 avril 2014 consid. 3.1; PE.2015.0221 du 5 novembre 2015 consid. 4d et les références au droit communautaire citées). En effet,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(intitulé «Personnes n’exerçant pas une activité économique») , un droit de séjour. c) En vertu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en relation avec l'art. 6 par. 6 Annexe I ALCP, les autorisations de séjour de courte durée, de séjour et frontalières UE/AELE peuvent être révoquées ou ne pas être prolongées, si les conditions requises pour leur délivrance ne sont plus remplies. 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p. 4 et les références citées; TF 2C_99/2018 du 15 mai 2018 consid. 4.3; 2C_289/2017 du 4 décembre 2017 consid. 4.3). Le Tribunal fédéral n'a jamais eu à déterminer à partir de quel moment exact un étranger perdait la qualité de travailleur une fois au chômage involontaire mais qu'en revanche, il a  déjà jugé que le détenteur d'une autorisation de séjour UE/AELE au chômage involontaire pendant dix-huit mois - durant lesquels la personne était restée inactive et avait touché des indemnités de chômage puis des prestations d'assistance - perdait le statut de travailleur (TF 2C_390/2013 du 10 avril 2014 consid. 4.3 et les réf. cit.; PE.2018.0469 du 30 janvier 2020 consid. 3).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quelques mois au chômage involontaire et assistée par les services sociaux au moment où l'autorité de première instance avait statué,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 trouve un emploi durable " mais uniquement qu'il ait une " perspective réelle de travail " (TF 2C_1162/2014 du 8 décembre 2015 consid. 4.3; voir aussi ATF 141 II 1 consid. 2.2.1; 2C_412/2014 du 27 mai 2014 consid. 3.2). d) En l'espèce, le recourant est entré en Suisse en été 2011 en vue d'exercer une activité d'aide-magasinier pour un salaire mensuel brut de 3'400 francs. Il a été mis au bénéfice d'une autorisation de séjour UE/AELE valable jusqu'au 14 juillet 2016. Il a bénéficié du nombre maximum de 400 indemnités de l'assurance-chômage du mois de septembre 2015 au mois de mars 2017. Depuis le mois d'avril 2013 jusqu'au mois d'avril 2017, le recourant a reçu des prestations du revenu d'insertion. Après son mariage, le 7 avril 2017, il a été inclus dans les prestations complémentaires à la rente AVS de son épouse. Par décision du 5 mai 2017, l'autorité intimée a refusé de transformer son autorisation de séjour en autorisation d'établissement et a prolongé celle-ci pour une année, jusqu'au 4 mai 2018. Le recourant admet que ses nombreuses recherches d'emploi sont demeurées infructueuses, en raison de son âge. Il a enfin effectué un stage en entreprise comme chauffeur-livreur à 50 % avant d'être engagé pour un salaire mensuel brut de 1'800 fr. en juillet et août 2018 puis d'être licencié en septembre 2018 suite à la faillite de son employeur. Il n'établit pas avoir retrouvé d'autre emploi par la suite. Dans ces conditions, l'appréciation de l'autorité intimée selon laquelle le recourant n'avait plus la qualité de travailleur à l'échéance de la dernière prolongation de son autorisation de séjour au 4 mai 2018 peut être confirmée. L'activité déployée durant les mois de juillet et août 2018 à 50 % pour un revenu mensuel de 1'800 fr. ne suffit pas à lui restituer cette qualité. Enfin, les conditions jurisprudentielles, citées plus haut, qui permettent de qualifier de travailleurs les personnes à la recherche réelle d'un emploi une fois que la relation de travail a pris fin ne sont pas remplies, le recourant n'apportant pas de preuves de recherches d'emploi et admettant qu'il n'a pas de chances véritables d'être engagé, en raison de son âge.</w:t>
      </w:r>
    </w:p>
    <w:p>
      <w:r>
        <w:rPr>
          <w:b/>
        </w:rPr>
        <w:t>E. 6</w:t>
      </w:r>
    </w:p>
    <w:p>
      <w:r>
        <w:t>Se pose ensuite la question de savoir si le recourant peut se prévaloir d'un droit de demeurer en raison du fait qu'il a fait une demande de retraite anticipée qui lui a été accordée à partir du 1 er août 2019.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 tels qu'en vigueur à la date de la signature de l'accord ". Un droit de demeurer existe pour les retraités, à certaines conditions. L'art. 2 par. 1 let. a du règlement 1251/70 prévoit en effet qu'a le droit de demeurer sur le territoire d'un État membre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L'art. 4 par. 2 de ce même règlement précise que les périodes de chômage involontaire, dûment constatées par le bureau de main-d'œuvre compétent, et les absences pour cause de maladie ou accident sont considérées comme des périodes d'emploi au sens de l'art. 2 par. 1. b) Les obligations de durée précitées ont notamment pour objectif d'éviter les comportements abusifs de personnes se rendant dans un autre Etat membre juste avant l'âge de la retraite, cas échéant pour y exercer un travail fictif ou d'une durée extrêmement limitée, dans le seul but de bénéficier de prestations sociales meilleures que dans son Etat d'origine ou que dans un autre Etat membre (PE.2019.0037 du 15 avril 2019 consid. 2b). L'art. 2 par. 1 let. a du règlement 1251/70 ne concerne pas uniquement les travailleurs qui restent actifs jusqu'à l'âge de la retraite prévu à l'art. 21 de la loi fédérale du 20 décembre 1946 sur l'assurance-vieillesse et survivants (LAVS; RS 831.10) pour la rente de vieillesse (actuellement 64 ans révolus pour les femmes et 65 ans révolus pour les hommes); il s'applique aussi aux personnes qui font valoir un droit à une rente anticipée selon l'art. 40 LAVS un ou deux ans avant la date prévue à l'art. 21 LAVS et ainsi dès le moment où ils peuvent bénéficier de cette rente. Ni l'art. 2 par. 1 première phrase let. a du règlement 1251/70 ni aucune autre disposition de ce règlement ne procèdent à une distinction entre rente ordinaire ou rente anticipée (cf.  PS.2019.0037 du 15 avril 2019 consid. 2b; PS.2017.0043 du 27 juin 2017 consid. 3f/bb, et la référence citée). Selon les Directives et commentaires du Secrétariat d'Etat aux migrations (SEM) concernant l'introduction progressive de la libre circulation des personnes (ci-après: Directives SEM OLCP; février 2020), le droit de demeurer s'interprète comme étant le droit du travailleur de maintenir sa résidence sur le territoire de l'Etat d'accueil lorsqu'il cesse d'y exercer une activité. Les bénéficiaires du droit de demeurer conservent ainsi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ch. 10.3.1; cf. aussi TF 2C_761/2015 du 21 avril 2016 consid. 3.1; 2C_545/2015 du 14 décembre 2015 consid. 3.2). Les personnes qui n'ont jamais exercé une activité lucrative dans le pays de séjour ne peuvent pas se prévaloir du droit de demeurer. Seuls les citoyens de l'UE/AELE qui ont occupé un emploi dans le cadre de l'ALCP et ont par conséquent bénéficié des droits conférés aux travailleurs selon cet accord peuvent se prévaloir du droit de demeurer (Directives SEM OLCP, ch. 10.3.1). Pour pouvoir prétendre à demeurer en Suisse sur la base de l' art. 4 Annexe I ALCP , il est par ailleurs indispensable qu'au moment à partir duquel le droit de demeurer pourrait produire ses effets, le travailleur ait encore effectivement ce statut (cf.  TF 2C_79/2018 du 15 juin 2018 consid. 4.2.1; 2C_1062/2017 du 4 mai 2018 consid. 6.4.1, et les références citées). c) En l'occurrence, comme vu plus haut, à l'échéance de la dernière prolongation de son autorisation de séjour au 4 mai 2018, le recourant ne disposait plus de la qualité de travailleur. L'activité exercée durant deux mois en été 2018 n'a pas permis de faire renaître cette qualité. En conséquence, le recourant ne disposait plus de la qualité de travailleur au moment où le droit à une retraite anticipée lui a été reconnu, soit à partir du 1 er août 2019 et il ne peut pas se prévaloir d'un droit de demeurer au sens de l'art. 4 Annexe I ALCP.</w:t>
      </w:r>
    </w:p>
    <w:p>
      <w:r>
        <w:rPr>
          <w:b/>
        </w:rPr>
        <w:t>E. 7</w:t>
      </w:r>
    </w:p>
    <w:p>
      <w:r>
        <w:t>Faute de " moyens financiers suffisants pour ne pas devoir faire appel à l'aide sociale ", le recourant, qui perçoit, en sus d'une rente AVS, des prestations complémentaires, ne peut pas non plus invoquer la règlementation du séjour des personnes n'exerçant pas une activité lucrative au sens de l'art. 24 Annexe I ALCP pour demeurer en Suisse (cf. ATF 135 II 265 consid. 3.7; TF 2C_374/2018 du 15 août 2018 consid. 6.4; 2C_567/2017 du 5 mars 2018 consid. 5.1, et les références citées).</w:t>
      </w:r>
    </w:p>
    <w:p>
      <w:r>
        <w:rPr>
          <w:b/>
        </w:rPr>
        <w:t>E. 8</w:t>
      </w:r>
    </w:p>
    <w:p>
      <w:r>
        <w:t>Pour s'opposer à l'éventuelle séparation de sa famille, le recourant invoque l'art. 8 de la Convention de sauvegarde des droits de l'homme et des libertés fondamentales (CEDH; RS 0.101), qui à son paragraphe 1,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 lien avec l'art. 8 par. 1 CEDH, les recourants font valoir qu'ils doivent vivre leur vie de couple en Suisse et que cela serait impossible en Italie, pays où la recourante ne s'est jamais rendue. L'autorité intimée le conteste, compte tenu du fait que le recourant a vécu quasiment toute sa vie en Italie, pays voisin de la Suisse et au niveau de vie équivalent, de sorte que ce dernier saurait comment faciliter l'intégration de son épouse dans ce pays, si cette dernière le suivait en Italie. a) L'arrêt du Tribunal fédéral 2C_360/2016 du 31 janvier 2017 consid. 5.1 rappelle que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p. 145 s.).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p. 286; TF 2A.2/2005 du 4 mai 2005 consid. 2.3) ou de motifs d'ordre humanitaire (ATF 137 I 351 consid. 3.1 p. 354 s.). En revanche, la jurisprudence a précisé que le fait qu'un étranger, en raison d'une situation personnelle difficile, soit au bénéfice d'une autorisation de séjour au sens de l'art. 13 let. f de l'ancienne ordonnance du 6 octobre 1986 limitant le nombre des étrangers (aOLE; RO 1986 1791; cf. actuellement art. 30 al. 1 let. b LEtr, SPESCHA, Migrationsrecht, Spescha et al. [éd.], 4e éd. 2015, n° 5 ad art. 30 LEtr), ne conférait en principe pas à ses proches un droit au regroupement familial (TF 2A.8/2005 du 30 juin 2005 consid. 3.2.2). Il peut cependant arriver, à titre exceptionnel, que l'étranger au bénéfice d'une autorisation délivrée sur la base de l'art. 13 let. f aOLE en raison d'un cas personnel d'extrême gravité soit dans un état dont on ne peut espérer aucune amélioration dans le futur, de sorte qu'il apparaît d'emblée que l'autorisation de séjour sera renouvelée pendant une longue période. Dans un tel cas, il faut admettre de facto l'existence d'un droit de présence durable en Suisse (cf. TF 2A.2/2005 du 4 mai 2005 consid. 2.4.1) qui confère au conjoint le droit de se prévaloir d'une autorisation de séjour en vertu de l'art. 8 CEDH. Dans une ancienne jurisprudence, le Tribunal fédéral avait laissé la question ouverte de savoir si un réfugié dont l'admission provisoire avait été prolongée durant plusieurs années en application de l'art. 14c de l'ancienne loi fédérale du 26 mars 1931 sur le séjour et l'établissement des étrangers (aLSEE; RO 49 279) bénéficiait de fait d'un statut durable permettant à sa famille de se prévaloir d'un droit au regroupement familial fondé sur l'art. 8 CEDH (ATF 126 II 335 consid. 2b/cc p. 341 s.; TF 2C_22/2009 du 5 octobre 2009 consid. 2.2.2). Dans un arrêt plus récent, le Tribunal fédéral a tranché cette question en jugeant que, même si la situation familiale pouvait se modifier en cas de levée de l'admission provisoire octroyée au parent de l'étranger qui invoquait l'art. 8 CEDH, cette situation apparaissait comme suffisamment stable et durable compte tenu du nombre d'années que ce parent avait déjà passées en Suisse. Le père était en effet dans ce pays depuis dix ans, au bénéfice d'une autorisation de séjour, et la mère depuis sept ans (toutefois seulement depuis un an au bénéfice d'une admission provisoire). Le Tribunal fédéral a ainsi admis que la famille possédait de fait un droit de présence en Suisse qui permettait à l'étranger de se prévaloir de l'art. 8 CEDH (TF 2C_639/2012 du 13 février 2013 consid. 1.2.2). b) L'arrêt 2C_703/2014 du 19 août 2014 rappelle que si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135 I 143 consid. 1.3.1 p. 145; ATF 135 I 153 consid. 2.1 p. 154 s.).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3.1 p. 146 s. et les références).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p. 146 s. et les références). c) Il faut admettre, dans le cas particulier, le droit pour le recourant d'invoquer le droit au respect de sa vie familiale garanti par l'art. 8 CEDH, puisque son épouse, dont l'admission provisoire doit être transformée en autorisation de séjour (cf. consid. 3 ci-dessus), se trouve en raison de son âge et de son état de santé dans un état dont on ne peut espérer aucune amélioration dans le futur, de sorte qu'il apparaît d'emblée que l'autorisation de séjour dont elle bénéficie sera renouvelée pendant une longue période. Au vu de la jurisprudence précitée, il faut admettre l'existence d'un droit de présence durable en Suisse. Ensuite, on ne saurait exiger sans autres difficultés de la recourante, désormais âgée de 67 ans, qu'elle s'installe en Italie avec son époux, après avoir vécu près de 20 ans en Suisse où elle suit divers traitements médicaux. Il n'est pas concevable d'attendre du recourant, âgé de 63 ans, désormais atteint dans sa santé, qu'il agisse en vue de favoriser l'intégration de son épouse âgée et gravement malade dans un pays dans lequel l'intéressée ne s'est jamais rendue et où elle n'a aucune connaissance et dont on ignore si elle parle la langue, alors que lui-même a quitté ce pays depuis bientôt 9 ans. Comme déjà évoqué plus haut, la relation entre les recourants, qui sont mariés depuis le mois d'avril 2017, est particulièrement étroite. Le recourant apporte à son épouse un soutien constant, qui favorise la prise en charge médicale et administrative de cette dernière. Aucune infraction n'est à reprocher aux recourants. Après avoir exercé une activité lucrative qui lui a procuré un revenu, le recourant a bénéficié de l'aide sociale. Tel n'est toutefois plus le cas à l'heure actuelle puisqu'il bénéficie d'une retraite anticipée. Même si la rente du recourant est complétée par des prestations complémentaires, on ne saurait retenir que l'intérêt public à son éloignement prime sur son intérêt privé à vivre en Suisse auprès de son épouse. Dans ces conditions, le recourant peut se prévaloir de la relation avec son épouse pour obtenir une autorisation de séjour.</w:t>
      </w:r>
    </w:p>
    <w:p>
      <w:r>
        <w:rPr>
          <w:b/>
        </w:rPr>
        <w:t>E. 9</w:t>
      </w:r>
    </w:p>
    <w:p>
      <w:r>
        <w:t>Les considérants qui précèdent conduisent à l'admission du recours et à l'annulation de la décision attaquée. La cause est renvoyée à l'autorité intimée pour qu'elle délivre des autorisations de séjour aux recourants. Le présent arrêt est rendu sans frais (art. 49 al.1, 52, 91 et 99 LPA-VD). Conformément à l'art. 55 LPA-VD et à la pratique, les recourants, assistés par une collaboratrice spécialisée d'une organisation d'aide aux étrangers, notamment, ont droit à des dépens réduits à la charge de l'Etat de Vaud (art.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