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PE.2018.0214 vom 16. Oktober 2018</w:t>
      </w:r>
    </w:p>
    <w:p>
      <w:r>
        <w:t>VD Tribunal cantonal, 2018-10-16, FR</w:t>
      </w:r>
    </w:p>
    <w:p>
      <w:r>
        <w:rPr>
          <w:b/>
        </w:rPr>
        <w:t xml:space="preserve">Quelle: </w:t>
      </w:r>
      <w:r>
        <w:t>https://mcp.opencaselaw.ch/entscheid/vd_omni_PE.2018.0214</w:t>
      </w:r>
    </w:p>
    <w:p>
      <w:r>
        <w:t>FR: VD_OMNI PE.2018.0214 du 16 octobre 2018</w:t>
      </w:r>
    </w:p>
    <w:p>
      <w:r>
        <w:t>IT: VD_OMNI PE.2018.0214 del 16 ottobre 2018</w:t>
      </w:r>
    </w:p>
    <w:p>
      <w:pPr>
        <w:pStyle w:val="Heading2"/>
      </w:pPr>
      <w:r>
        <w:t>Regeste</w:t>
      </w:r>
    </w:p>
    <w:p>
      <w:r>
        <w:t>A.________/Service de la population (SPOP) | L’autorité n’a pas abusé de son pouvoir d’appréciation en considérant que le but du séjour temporaire d'un étudiant russe âgé de 29 ans était désormais atteint. Ce dernier a suivi une formation en système de communications à l'EPFL et a obtenu un Bachelor après six ans d'études, avant de quitter cette haute école après trois années supplémentaires d’études, sans avoir obtenu un Master, pour suivre les cours d'une école privée dans le but d’obtenir un Master en Business Finance. Il s’agit là d’un changement d’orientation, intervenu après onze ans d’études en Suisse, de sorte que seules des circonstances exceptionnelles, indépendantes de la volonté du recourant, sont à même de justifier éventuellement que son autorisation de séjour temporaire soit prolongée. Or, les considérations invoquées à cet égard sont pour l’essentiel d’ordre subjectif. A cela s'ajoute que le séjour du recourant pourrait en réalité tendre à lui permettre de réaliser un autre but que la poursuite de ses études, puisqu'il a entamé une procédure de naturalisation.</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russe, le recourant ne peut invoquer aucun traité en sa faveur; le recours s'examine ainsi uniquement au regard du droit interne, soit la loi fédérale du 16 décembre 2005 sur les étrangers (LEtr; RS 142.20) et ses ordonnances d’application.</w:t>
      </w:r>
    </w:p>
    <w:p>
      <w:r>
        <w:rPr>
          <w:b/>
        </w:rPr>
        <w:t>E. 3</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310 et la jurisprudence citée).</w:t>
      </w:r>
    </w:p>
    <w:p>
      <w:r>
        <w:rPr>
          <w:b/>
        </w:rPr>
        <w:t>E. 4</w:t>
      </w:r>
    </w:p>
    <w:p>
      <w:r>
        <w:t>L’art. 33 al. 3 LEtr précise que la durée de validité d’une autorisation de séjour est limitée, mais peut être prolongée s'il n'existe aucun motif de révocation au sens de l'art. 62. Aux termes de l’art. 62 al. 1 LEtr, l'autorité compétente peut révoquer une autorisation, à l'exception de l'autorisation d'établissement, ou une autre décision fondée sur la présente loi, notamment lorsque le bénéficiaire ne respecte pas les conditions dont la décision est assortie (let. d). a) Les autorisations de séjour pour études sont régies par l'art. 27 LEtr. En application de l'art. 27 al. 1 LEtr, dans sa teneur en vigueur depuis le 1 er janvier 2017, un étranger peut être admis en vue d'une formation ou d'une formation continue aux conditions suivantes: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Selon la jurisprudence (cf. ATAF C-2525/2009 du 19 octobre 2009),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arrêts du Tribunal fédéral 2D_64/2014 du 2 avril 2015; 2D_28/2009 du 12 mai 2009 et le Message du Conseil fédéral précité, in: FF 2002 3485, ch. 1.2.3). Les autorités disposent donc d'un très large pouvoir d'appréciation dans le cadre de la présente cause et ne sont par conséquent pas limitées au cadre légal défini par l’art. 27 LEtr.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LEtr; v. arrêt du Tribunal administratif fédéral [ ATAF ] F-1677/2016 du 6 décembre 2016 consid. 7.1, réf. citée). b) Aux termes de l'art. 23 de l'ordonnance du 24 octobre 2007 relative à l'admission, au séjour et à l'exercice d'une activité lucrative (OASA; RS 142.201), dans sa teneur applicable en l’espèce,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ATAF F-3095/2015 du 8 novembre 2016 consid. 7.2.1). Parmi les ressortissants étrangers déjà au bénéfice d'une première formation acquise dans leur pays d'origine, sont prioritaires ceux qui envisagent d'accomplir en Suisse un perfectionnement professionnel constituant un prolongement direct de leur formation de base (cf. ATAF C-5015/2015 du 6 juin 2016 consid. 7.1). Ainsi, sous réserve de circonstances particulières, aucune autorisation de séjour pour études n'est en principe accordée à des requérants âgés de plus de 30 ans disposant déjà d'une formation (cf. ATAF F-4422/2016 précité consid. 7.2). Le critère de l'âge est cependant appliqué avec nuance et retenue lorsqu’il s’agit d’un complément de formation indispensable à un premier cycle, parce que l’étudiant diplômé désirant entreprendre un second cycle est naturellement plus âgé que celui qui entreprend des études de base. A l'inverse, la jurisprudence distingue l'hypothèse où il s’agit pour l’étudiant étranger d’entreprendre un nouveau cycle d’études de base qui ne constitue pas un complément indispensable à sa formation préalable (arrêts PE.2016.0169 du 24 novembre 2016 consid. 3b; PE.2015.0358 du 29 décembre 2015 consid. 1a). Les Directives du Secrétariat d'Etat aux migrations (Domaine des étrangers, Directives et circulaires), état au 1 er janvier 2018 ( ci-après: Directives LEtr) prescrivent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LEtr et 24 OASA (cf. ATAF C-6783/2009 du 22 février 2011 consid. 6). Un changement d’orientation en cours de formation ou de perfectionnement ou une formation supplémentaire ne peuvent être autorisés que dans des cas d’exception suffisamment motivés (ch. 5.1.2). Même si la loi n'exclut effectivement pas un séjour en Suisse à des fins de formation d'une durée supérieure à la limite fixée par cette dernière disposition, il convient toutefois de rappeler que les autorités administratives de police des étrangers doivent faire preuve de diligence et ne pas tolérer des séjours pour études trop longs, lesquels finissent forcément par poser des problèmes humains (cf. ATAF C-4708/2013 du 9 décembre 2014 consid. 7.5; 2007/45 du 26 octobre 2007 consid. 4.4 et la jurisprudence citée). c) Selon la jurisprudence, l’on n'est pas en présence d'un changement d'orientation lorsque l'étudiant étranger, après un échec, entreprend la même formation dans un autre établissement. Le Tribunal a ainsi admis le recours d'un ressortissant tunisien qui a entrepris un Bachelor en informatique de gestion auprès de la HEG-Arc à Neuchâtel après avoir subi un échec définitif à la HEIG-VD en section informatique. Le Tribunal a constaté que ces deux formations permettaient d'acquérir des compétences pluridisciplinaires en développement informatique, ingénierie logicielle et système d’information, de sorte qu'on ne pouvait pas parler de changement d'orientation. Il a également tenu compte du fait que le recourant devait obtenir son diplôme en 2018, ce qui porterait la durée de ses études à sept ans, et que les pièces produites montraient que le recourant avait pu faire valider des crédits ECTS obtenus auprès de la HEIG-VD et avait réussi des examens à la HEG-Arc (arrêt PE.2016.0094 du 15 juin 2016, déjà cité ; dans le même sens, PE.2017.0355 du 30 janvier 2018). Le Tribunal a également admis le recours d'un ressortissant camerounais ayant subi un échec définitif en génie électrique auprès de l'EPFL, qui s'était inscrit auprès de la HEIG-VD dans la même branche. Le Tribunal a tenu compte du fait que le recourant avait pu faire valider des crédits obtenus à l'EPFL, ce qui lui avait permis de réduire la durée de la nouvelle formation entreprise, et que les résultats obtenus au terme du troisième semestre permettaient de considérer que l'intéressé était en mesure d'achever sa formation à la HEIG-VD avec succès et dans les délais prévus, ce qui devait porter la durée totale de ses études à six ans et demi (arrêt PE.2010.0220 du 14 décembre 2011 consid. 4; voir également PE.2008.0018 du 27 août 2008). Le Tribunal a par contre confirmé le refus de prolongation de l'autorisation de séjour d'un ressortissant du Bénin, qui après un échec définitif à la HEIG-VD en section géomatique, avait entrepris des cours d'anglais à l'école-club Migros et cherchait à intégrer l'Ecole supérieure de la santé de Lausanne pour y suivre une formation de laborantin, mais avait déjà échoué une première fois aux examens d'entrée (PE.2015.0368 du 1 er février 2016). Il a également rejeté le recours d'un autre ressortissant du Bénin qui demandait une autorisation de séjour pour entreprendre une formation conduisant au Bachelor of Science en sciences économiques à l'Université de Neuchâtel, après avoir entrepris deux cursus de Bachelor ("informatique" auprès de la HEIG-VD puis "informatique de gestion" auprès de la HEG-Arc) dont le second s'était soldé par un échec définitif. Le Tribunal a relevé que le recourant étudiait en Suisse depuis plus de quatre ans et qu'il n'avait dans ce laps de temps apparemment terminé avec succès la première année d'aucune des trois formations qu'il avait entreprises, alors que la formation initialement choisie devait durer entre trois et quatre ans, de même que les deux formations entreprises par la suite, de sorte qu'on pouvait douter que le recourant bénéficiait des qualifications personnelles requises pour suivre la formation prévue (PE.2015.0405 du 17 décembre 2015). Les étudiants étrangers ne sauraient ainsi ignorer que leur présence sur le territoire helvétique, directement liée à la formation envisagée, revêt un caractère temporaire; ils doivent s'attendre à devoir quitter la Suisse, une fois le but de leur séjour atteint ou devenu impossible à atteindre, par exemple à la suite d'échecs aux examens (arrêts PE.2015.0018 du 24 août 2015 consid. 2a; PE.2012.0176 du 18 octobre 2012 consid. 3b et les références citées). Selon le Tribunal administratif fédéral, qui statue sur les décisions de refus d’approbation par le SEM, il faut, pour justifier la délivrance d’une nouvelle autorisation de séjour visant à permettre de recommencer un cycle d’études complet en Suisse, un élément exceptionnel et suffisant; il doit en principe s’agir de facteurs indépendants de la volonté de l’étranger (cf. ATAF C-2525/2009 du 19 octobre 2009 consid. 7.2). Au regard de l’art. 23 al. 3 OASA, une seule formation ou un seul perfectionnement est en principe admis (arrêt du TAF C-2525/2009 du 19 octobre 2009 consid. 7.2). d) La garantie se rapportant au départ de Suisse, qui figurait expressément dans la liste des conditions prévues à l'art. 27 al. 1 LEtr,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LEtr). Il s'ensuit que l'absence d'assurance du départ de Suisse d'un étranger au terme de sa formation, ne constitue plus un motif justifiant dans tous les cas le refus de délivrance d'une autorisation de séjour pour études au sens de l'actuel art. 27 LEtr (ATAF C-2291/2013 du 31 décembre 2013 consid. 6.2.1). Néanmoins, au vu du contenu des art. 23 al. 2 et 3 OASA, la jurisprudence a précisé que malgré la modification de l'art. 27 LEtr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lettre d LEtr,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w:t>
      </w:r>
    </w:p>
    <w:p>
      <w:r>
        <w:rPr>
          <w:b/>
        </w:rPr>
        <w:t>E. 5</w:t>
      </w:r>
    </w:p>
    <w:p>
      <w:r>
        <w:t>Confrontées au cas d’espèce, les considérations qui précèdent permettent au Tribunal de faire plusieurs constatations. a) Âgé de vingt-neuf ans, le recourant est au seuil de sa trentième année. Il s’est vu délivrer une autorisation de séjour temporaire en 2006 afin d’entreprendre des études à l’EPFL, dans la filière «Systèmes de communication». Après avoir suivi les CMS durant deux ans, il a été admis en Bachelor dans cette filière, lors de la rentrée académique 2008-2009. Or, c’est seulement à l’issue de l’année académique 2013-2014 qu’il a obtenu ce premier titre, soit après six ans d’études. Il ne paraît pas que cette durée exceptionnellement longue, qui s’étend sur trois ans de plus que la durée du cursus ordinaire, trouve son origine dans les problèmes de santé que le recourant a connus; en effet, ceux-ci auraient, si l’on se fie à ses explications et aux pièces produites, débuté durant l’année académique 2014-2015. Par conséquent, c’est au bénéfice d’une situation purement dérogatoire, vu l’art. 23 al. 2 OASA, que le recourant a été admis à poursuivre son séjour au-delà de la huitième année, afin d’obtenir un Master en systèmes de communication à l’EPFL. En effet, on peut admettre que le Master dans cette filière d’études constituait à cet égard un complément indispensable à la formation préalable du recourant, bien que celle-ci ait déjà duré huit ans. Ceci nonobstant, le recourant a quitté l’EPFL après trois années supplémentaires d’études, sans avoir obtenu ce dernier titre. Il s’est inscrit dans une haute école privée afin d’y suivre, dès l’année académique 2017-2018, la formation menant à l’obtention d’un Master en Business Finance. Il s’agit là d’un changement d’orientation, intervenu après onze ans d’études en Suisse, par surcroît. Par conséquent, seules des circonstances exceptionnelles, indépendantes de la volonté du recourant, sont à même de justifier éventuellement que son autorisation de séjour temporaire soit prolongée, afin que celui-ci puisse mener ce nouveau cycle d’études à son terme. Or, l’on cherche vainement de telles circonstances dans le cursus du recourant. Celui-ci met pour l’essentiel en avant les problèmes ophtalmiques qu’il a rencontrés dès la fin de l’année 2014. Documentée par trois certificats médicaux remontant à 2014, 2016 et 2017, émanant de praticiens russes, cette pathologie n’a pas à être discutée. Elle ne permet toutefois pas d’expliquer à elle seule que le recourant ait abandonné ses études en systèmes de communication à l’EPFL pour se tourner vers la finance. Du reste, c’est une autre raison qui est à l’origine de ce changement d’orientation. A lire la lettre de motivation que le recourant a rédigée le 25 novembre 2017 à l’intention de l’autorité intimée, dans laquelle les problèmes ophtalmiques ne sont pas évoqués, on comprend surtout que celui-ci a trouvé un intérêt à pouvoir travailler dans le secteur bancaire et financier. Ces considérations sont donc pour l’essentiel d’ordre subjectif. Du reste, c’est seulement plus tard, après que l’autorité intimée a manifesté l’intention de statuer négativement sur la demande de prolongation de son autorisation de séjour que le recourant a fait allusion à ses difficultés d’ordre médical. Du reste, on ne voit pas en quoi celles-ci expliqueraient ce changement d’orientation, dans la mesure où le management dans le secteur bancaire et financier implique également d’utiliser des ordinateurs de façon intensive. b) Un autre élément doit, quoi qu’il en soit, être objecté à la demande du recourant. Le recourant semble perdre de vue que le séjour aux fins d’études est de caractère temporaire, quand bien même l’étudiant peut, à la fin de sa formation, rester six mois en Suisse pour y chercher un emploi après avoir achevé celle-ci et peut, dans certaines conditions, avoir un accès facilité au marché du travail (cf. art. 21 al. 3 LEtr; Directives LEtr, ch. 5.1.2 et 5.1.3). Or, le séjour du recourant pourrait en réalité tendre à lui permettre de réaliser un autre but que la poursuite de ses études. Le recourant a en effet entamé l’an dernier une procédure de naturalisation; il vient du reste d’obtenir la bourgeoisie de sa commune de domicile. Ainsi, ce nouveau cycle d’études vise davantage à lui permettre d’éluder les prescriptions générales sur l’admission et le séjour des étrangers, comme l’envisage l’art. 23 al. 2, in fine, OASA. On peut en effet partir du principe que le recourant, qui a requis d’être naturalisé, n’a nulle intention de quitter la Suisse et de retourner en Russie après la fin de ses études, soit après avoir atteint le but de son séjour temporaire. Au contraire, son intention paraît plutôt de vouloir s’y établir durablement. c) Pour toutes ces raisons, l’autorité intimée n’a certainement pas abusé de son pouvoir d’appréciation en considérant que le but du séjour temporaire du recourant était désormais atteint. C’est par conséquent à juste titre qu’elle a refusé de lui délivrer une prolongation de son autorisation de séjour.</w:t>
      </w:r>
    </w:p>
    <w:p>
      <w:r>
        <w:rPr>
          <w:b/>
        </w:rPr>
        <w:t>E. 6</w:t>
      </w:r>
    </w:p>
    <w:p>
      <w:r>
        <w:t>Les considérants qui précèdent conduisent par conséquent le Tribunal à rejeter le recours et à confirmer la décision attaquée. Le sort du recours commande que le recourant en supporte les frais (art. 49 al. 1, 91 et 99 LPA-VD). Pour les mêmes raisons, il ne sera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