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PE.2018.0074 vom 9. November 2018</w:t>
      </w:r>
    </w:p>
    <w:p>
      <w:r>
        <w:t>VD Tribunal cantonal, 2018-11-09, FR</w:t>
      </w:r>
    </w:p>
    <w:p>
      <w:r>
        <w:rPr>
          <w:b/>
        </w:rPr>
        <w:t xml:space="preserve">Quelle: </w:t>
      </w:r>
      <w:r>
        <w:t>https://mcp.opencaselaw.ch/entscheid/vd_omni_PE.2018.0074</w:t>
      </w:r>
    </w:p>
    <w:p>
      <w:r>
        <w:t>FR: VD_OMNI PE.2018.0074 du 9 novembre 2018</w:t>
      </w:r>
    </w:p>
    <w:p>
      <w:r>
        <w:t>IT: VD_OMNI PE.2018.0074 del 9 novembre 2018</w:t>
      </w:r>
    </w:p>
    <w:p>
      <w:pPr>
        <w:pStyle w:val="Heading2"/>
      </w:pPr>
      <w:r>
        <w:t>Regeste</w:t>
      </w:r>
    </w:p>
    <w:p>
      <w:r>
        <w:t>A.________/Service de la population (SPOP) | Réforme de la décision de refus de prolonger une autorisation de séjour pour études, prolongation de cette autorisation, compte tenu de l'avancement des études, et annulation du renvoi de Suisse. Après avoir obtenu un "Master of International Business Administration", la recourante suit depuis 2015 un programme d'études permettant d'obtenir le titre de "Doctorate in Business Administration", dont elle a validé la moitié des crédits ECTS, les crédits restant à obtenir ayant trait à un travail de recherche. Absence d'élément permettant de retenir que la recourante ne suivrait pas les études entamées avec sérieux ni qu'elle ne posséderait pas les qualifications requises au sens de l'art. 27 al. 1 let. d LEtr pour poursuivre sa formation. Application avec retenue du critère de l'âge eu égard au titre visé.</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w:t>
      </w:r>
    </w:p>
    <w:p>
      <w:r>
        <w:rPr>
          <w:b/>
        </w:rPr>
        <w:t>E. 2</w:t>
      </w:r>
    </w:p>
    <w:p>
      <w:r>
        <w:t>a) Selon l’art. 33 al. 1 LPA-VD, hormis lorsqu'il y a péril en la demeure, les parties ont le droit d'être entendues avant toute décision les concernant.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Une réparation de la violation du droit d’être entendu peut aussi se justifier, même en présence d'un vice grave, lorsque le renvoi constituerait une vaine formalité et aboutirait à un allongement inutile de la procédure (ATF 137 I 195 consid. 2.3.2; 136 V 117 consid. 4.2.2.2; 133 I 201 consid. 2.2; arrêt CDAP PE.2014.0208 du 22 janvier 2015 consid. 2). b) En l’occurrence, le SPOP n’a pas informé la recourante de ses intentions ni ne lui a donné l’occasion de s’exprimer avant de rendre la décision contestée. Cela n’est pas critiquable s’agissant du refus d’autorisation de séjour pour l’exercice d’une activité, puisque le SPOP était lié à cet égard par la décision négative du SDE, confirmée le 11 octobre 2017 par la Cour de droit administratif et public du Tribunal cantonal (v. p. ex. arrêt PE.2017.0524 du 14 mars 2018 consid. 2a et les arrêts cités). Le SPOP aurait en revanche dû donner à la recourante l’occasion de s’exprimer avant de refuser de prolonger l’autorisation temporaire de séjour pour études dont elle bénéficiait et de prononcer son renvoi de Suisse. Cela étant, la recourante a exposé dans son recours, puis dans ses déterminations suite à la réponse du SPOP, soit devant une juridiction disposant d’un plein pouvoir d’examen en fait et en droit (v. art. 98 LPA-VD), les motifs pour lesquels le refus de prolonger son autorisation de séjour pour formation serait erroné. Dans ces circonstances, le vice a été réparé dans le cadre de la présente procédure de recours. Quoi qu'il en soit, un renvoi de la cause au SPOP ne constituerait qu'une vaine formalité de procédure, pour les motifs exposés au considérant 5 ci-dessous.</w:t>
      </w:r>
    </w:p>
    <w:p>
      <w:r>
        <w:rPr>
          <w:b/>
        </w:rPr>
        <w:t>E. 3</w:t>
      </w:r>
    </w:p>
    <w:p>
      <w:r>
        <w:t>Le litige porte sur le refus de prolonger l’autorisation de séjour pour études de la recourante. Celle-ci ne conteste en revanche pas le refus de lui octroyer une autorisation de séjour pour exercer une activité, respectivement pour rechercher un emploi. Lorsque le SPOP a rendu la décision attaquée, le 12 décembre 2017, l’autorisation de séjour pour formation qu’il avait précédemment délivrée à la recourante, le 9 mars 2017, valable jusqu’au 28 février 2018, n’était pas arrivée à échéance. C’est toutefois le cas désormais, de sorte qu’il convient d’examiner si le refus du SPOP est fondé ou non.</w:t>
      </w:r>
    </w:p>
    <w:p>
      <w:r>
        <w:rPr>
          <w:b/>
        </w:rPr>
        <w:t>E. 4</w:t>
      </w:r>
    </w:p>
    <w:p>
      <w:r>
        <w:t>a) Les autorisations de séjour pour études sont régies par l'art. 27 de la loi fédérale du 16 décembre 2005 sur les étrangers (LEtr; RS 142.20) et par les art. 23 et 24 de l'ordonnance du 24 octobre 2007 relative à l'admission, au séjour et à l'exercice d'une activité lucrative (OASA; RS 142.201). Selon l'art. 27 LEtr,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LEtr (al. 3). D'après l'art. 23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b) Les directives intitulées " Domaine des étrangers (Directives LEtr) " du Secrétariat d'Etat aux migrations (SEM; version d'octobre 2013 actualisée le 1 er juillet 2018) prévoient en particulier (ch. 5.1.2): " […]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conséquences. Il s’agit alors de détecter, en fonction des qualifications personnelles requises et de l’ensemble des circonstances, des indices concrets susceptibles de faire apparaître comme assuré, selon toute vraisemblance, le retour volontaire dans le pays d’origine au terme de la formation. […] Est autorisé,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c) Les conditions posées à l'art. 27 LEtr étant cumulatives, une autorisation de séjour pour l'accomplissement d'une formation ne saurait être délivrée que si l'étudiant étranger satisfait à chacune d'elles (arrêts CDAP PE.2016.0281 du 24 avril 2017 consid. 3b; PE.2016.0201 du 30 janvier 2017 consid. 2a; PE.2015.0336 du 24 février 2016 consid. 1a; PE.2015.0322 du 10 février 2016 consid. 1a). Par ailleurs,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(ATF 131 II 339 consid. 1; arrêts TF 2C_377/2013 du 7 mai 2013 consid. 3.2; 2D_6/2011 du 16 février 2011 consid. 3;  2C_802/2010 du 22 octobre 2010 consid. 4). L'autorité compétente dispose d'un large pouvoir d'appréciation (art. 96 LEtr) et n'est pas limitée au cadre légal défini par les art. 27 LEtr et 23 OASA (arrêts PE.2016.0201 précité consid. 2c; PE.2016.0169 du 24 novembre 2016 consid. 3b; PE.2016.0211 du 22 août 2016 consid. 1a; PE.2015.0368 du 1 er février 2016 consid. 3a).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(arrêts PE.2016.0281 du 24 avril 2017 consid. 3b; PE.2016.0233 du 22 février 2017 consid. 4b; PE.2016.0201 du 30 janvier 2017 consid. 2b; PE.2016.0169 du 24 novembre 2016 consid. 3b; v. aussi arrêts TAF C-4292/2014 du 16 juillet 2015 consid. 7.2.2; C-820/2011 du 27 septembre 2013 consid. 8.2.2; C-6702/2011 du 14 février 2013 consid. 7.2.2). Sous réserve de situations particulières, aucune autorisation de séjour pour études n'est en principe accordée à des requérants âgés de plus de 30 ans disposant déjà d'une formation (arrêts PE.2016.0281 précité consid. 3b; PE.2016.0233 précité consid. 4b; PE.2016.0169 précité consid. 3b; PE.2015.0358 du 29 décembre 2015 consid. 1a ; v. aussi arrêts TAF C-3460/2014 du 17 septembre 2015 consid. 7.2.2; C-2742/2013 du 15 décembre 2014 consid. 7.2.3; C-3139/2013 du 10 mars 2014 consid. 7.3). Le critère de l'âge est cependant appliqué avec nuance et retenue lorsqu’il s’agit d’un complément de formation indispensable à un premier cycle, parce que l’étudiant diplômé désirant entreprendre un second cycle est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(arrêts PE.2016.0169 précité consid. 3b; PE.2015.0358 du 29 décembre 2015 consid. 1a).</w:t>
      </w:r>
    </w:p>
    <w:p>
      <w:r>
        <w:rPr>
          <w:b/>
        </w:rPr>
        <w:t>E. 5</w:t>
      </w:r>
    </w:p>
    <w:p>
      <w:r>
        <w:t>a) En l’occurrence, le SPOP a retenu que le but du séjour temporaire pour études était atteint, la recourante ayant mis un terme à sa formation. Dans ses observations sur le recours, il a ajouté que la recourante, âgée de 31 ans et en Suisse depuis six ans, n’avait acquis aucun diplôme, qu’elle ne possédait pas les qualifications professionnelles requises au sens de l’art. 27 al. 1 let. d LEtr pour poursuivre sa formation et qu’elle avait d’ailleurs interrompu ses études pour exercer un emploi. Il en a déduit que le but de son séjour paraissait atteint et que sa demande visait en premier lieu à éluder les prescriptions sur les conditions d’admission en Suisse afin d’y séjourner durablement. La recourante invoque la constatation inexacte des faits pertinents et l’abus du pouvoir d’appréciation. Elle déclare avoir obtenu un "Master of International Business Administration" décerné par The American Graduate School of Business en décembre 2013 et conteste avoir mis un terme à sa formation auprès de l’établissement Geneva Business School. Elle fait par ailleurs valoir que la demande d’autorisation de prise d’activité lucrative adressée au SDE concernait une activité accessoire, dont les horaires étaient fonction de l’organisation du cursus doctoral, et dont le rejet ne saurait avoir d’effet sur l’autorisation de séjour pour études. La recourante fonde pour le surplus le renouvellement de son autorisation de séjour pour études sur l’absence de motif de révocation et le fait qu’elle remplirait toutes les conditions des art. 27 LEtr et 23 OASA, son objectif premier, en particulier, étant la poursuite et l’achèvement de son cursus doctoral. b) La recourante a été autorisée à séjourner temporairement en Suisse une première fois durant quatre ans, de février 2007 à février 2011, afin de suivre une formation en gestion hôtelière dispensée par la Swiss Hotel Management School. Elle est par la suite retournée dans son pays d’origine, avant d’être une nouvelle fois autorisée à séjourner temporairement en Suisse, à partir de février 2012, en vue de suivre un cycle d’études de deux ans auprès de l’établissement The American Graduate School of Business à ********, permettant d’obtenir un "Master of International Business Administration". Sur la base d’attestations d’études de cet établissement, le SPOP a successivement prolongé l’autorisation de séjour pour formation en faveur de la recourante jusqu’au 9 février 2015. A l’occasion d’une nouvelle demande de prolongation de son autorisation de séjour déposée en janvier 2015, la recourante a notamment fourni une lettre d’admission de l’établissement Geneva Business School à ********, à teneur de laquelle il était prévu qu’elle débute en février 2015 un programme de trois ans dans le but d’obtenir le titre de "Doctorate in Business Administration". Sur la base de cette lettre d’admission, puis d’attestations d’inscription de la recourante auprès de cet établissement, le SPOP a régulièrement prolongé l’autorisation de séjour pour formation de la recourante, la dernière fois jusqu’au 28 février 2018. Celle-ci sollicite une nouvelle prolongation de cette autorisation afin de lui permettre de poursuivre et d’achever son cursus doctoral. La recourante indique s’être vue décerner, en décembre 2013 déjà, un "Master of International Business Administration" par l’établissement The American Graduate School of Business, dont elle produit une copie. Pour le surplus, il résulte de la confirmation d’inscription établie le 17 septembre 2018 par la Geneva Business School et produite par la recourante dans le cadre de l’instruction complémentaire à laquelle a procédé le Tribunal de céans que celle-ci est inscrite auprès de cet établissement jusqu’au 30 septembre 2019. Selon cette pièce, l’intéressée y suit depuis 2015 le programme de "Doctorate in Business Administration", qui comprend 240 crédits ECTS. Elle a validé 120 crédits ECTS à ce jour et 120 crédits restent à valider, y compris la thèse. Contrairement à ce qu’a retenu le SPOP, la recourante n’a donc pas mis un terme à sa formation. Elle n’a certes pas obtenu le titre convoité à l’issue de trois années d’études, ainsi que cela était initialement prévu. Elle a cependant d’ores et déjà validé la moitié des crédits ECTS nécessaires à son obtention et les 120 crédits qu’elle doit encore obtenir ont trait à un travail de recherche et de rédaction de plus longue haleine. Aucun élément ne permet donc de retenir que la recourante ne suivrait pas les études entamées avec sérieux, ni qu’elle ne posséderait pas les qualifications professionnelles requises au sens de l’art. 27 al. 1 let. d LEtr pour poursuivre sa formation. Contrairement aux motifs résultant des déterminations du SPOP suite au recours, on ne saurait en outre déduire du fait que la recourante a déposé en avril 2017 une demande de permis de séjour avec activité lucrative qu’elle aurait effectivement exercé l’emploi en question, dès lors que sa demande a été rejetée et en l’absence d’élément établissant qu’elle ne se serait pas conformée à la décision de l’autorité sur ce point. Par ailleurs, si la recourante séjourne en Suisse depuis maintenant plus de six ans et demi et qu’elle est âgée de 31 ans, la jurisprudence admet néanmoins que le critère de l’âge doit être appliqué avec retenue, notamment aux étudiants suivant un second cycle d’études. Cela vaut à plus forte raison pour la recourante qui suit un programme d’études qui devrait lui permettre d’obtenir, si elle l’achève avec succès, le titre de "Doctorate in Business Administration". Dans ces circonstances, eu égard en particulier à l’avancement des études de la recourante, le SPOP a abusé de son pouvoir d’appréciation en refusant de prolonger une nouvelle fois l’autorisation de séjour pour formation dont elle bénéficiait. La possibilité doit en effet être donnée à la recourante, qui est inscrite auprès de la Geneva Business School jusqu’au 30 septembre 2019, de poursuivre ses études jusqu’à cette date et son titre de séjour pour études doit être prolongé. c) La recourante est néanmoins rendue attentive au fait que si elle devait ne pas avoir achevé sa formation à l’issue de cette nouvelle prolongation de son autorisation de séjour, un renouvellement de son titre de séjour n’entrerait alors vraisemblablement plus en ligne de compte. Il lui est en outre rappelé que les étudiants étrangers doivent s’attendre à devoir quitter le pays une fois le but de leur séjour atteint ou devenu impossible à atteindre par exemple à la suite d’un échec.</w:t>
      </w:r>
    </w:p>
    <w:p>
      <w:r>
        <w:rPr>
          <w:b/>
        </w:rPr>
        <w:t>E. 6</w:t>
      </w:r>
    </w:p>
    <w:p>
      <w:r>
        <w:t>Les considérants qui précèdent conduisent à l’admission du recours et à la réforme de la décision du SPOP du 12 décembre 2017 en ce sens que l’autorisation de séjour pour formation en faveur de la recourante est prolongée jusqu’au 30 septembre 2019 et que son renvoi de Suisse est annulé. La décision précitée du SPOP est confirmée pour le surplus. Il n’est pas perçu d’émolument (art. 49 LPA-VD) ni alloué de dépens, la recourante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