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PE.2018.0026 vom 11. Februar 2019</w:t>
      </w:r>
    </w:p>
    <w:p>
      <w:r>
        <w:t>VD Tribunal cantonal, 2019-02-11, FR</w:t>
      </w:r>
    </w:p>
    <w:p>
      <w:r>
        <w:rPr>
          <w:b/>
        </w:rPr>
        <w:t xml:space="preserve">Quelle: </w:t>
      </w:r>
      <w:r>
        <w:t>https://mcp.opencaselaw.ch/entscheid/vd_omni_PE.2018.0026</w:t>
      </w:r>
    </w:p>
    <w:p>
      <w:r>
        <w:t>FR: VD_OMNI PE.2018.0026 du 11 février 2019</w:t>
      </w:r>
    </w:p>
    <w:p>
      <w:r>
        <w:t>IT: VD_OMNI PE.2018.0026 del 11 febbraio 2019</w:t>
      </w:r>
    </w:p>
    <w:p>
      <w:pPr>
        <w:pStyle w:val="Heading2"/>
      </w:pPr>
      <w:r>
        <w:t>Regeste</w:t>
      </w:r>
    </w:p>
    <w:p>
      <w:r>
        <w:t>A.________/Service de la population (SPOP) | Recours d'un ressortissant italien contre une décision du SPOP de révoquer son autoristion de séjour UE/AELE. En l'occurrence, l'intéressé a obtenu une autorisation de séjour pour l'exercice d'une activité lucrative à partir du 22 mars 2017, a eu un accident le 2 mai 2017 et a été en incapacité de travail jusqu'au 31 décembre 2017 au moins. Il n'est toutefois par parvenu à établir ni que son contrat de travail ait prévu un taux d'activité suffisamment élevé pour obtenir un statut de travailleur au sens de l'ALCP, ni l'exercice d'une activité effective et réelle entre le 20 mars et le 2 mai 2017, se limitant à affirmer que son employeur lui versait son salaire de main à main. Par ailleurs, même s'il était établi qu'il travaillait bel et bien au moment de son accident, il n'aurait de toute manière pas occupé un emploi d'une durée égale ou supérieure à un an. On ne saurait dès lors lui reconnaître la qualité de travailleur. Le recourant n'a pas non plus établi qu'il aurait subi une incapacité permanente de travail ouvrant le droit à une rente au sens de l'art. 4 al. 1 annexe I ALCP et 2 al. 1 let. b du règlement 1251/70. Partant, le recours doit être rejeté. Recours au TF déclaré irrecevable par arrêt du 11 février 2019 (2C_132/2019).</w:t>
      </w:r>
    </w:p>
    <w:p>
      <w:pPr>
        <w:pStyle w:val="Heading2"/>
      </w:pPr>
      <w:r>
        <w:t>Erwägungen</w:t>
      </w:r>
    </w:p>
    <w:p>
      <w:r>
        <w:rPr>
          <w:b/>
        </w:rPr>
        <w:t>E. 1</w:t>
      </w:r>
    </w:p>
    <w:p>
      <w:r>
        <w:t>Déposé dans le délai de trente jours fixé par l'art. 95 de la loi vaudoise du 28 octobre 2008 sur la procédure administrative (LPA-VD; BLV 173.36), compte tenu des féries judiciaires (art. 96 al. 1 LPA-VD), le recours est intervenu en temps utile. Il satisfait également aux conditions formelles de recevabilité énoncées à l'art. 79 LPA-VD (applicable par renvoi de l'art. 99 LPA-VD), de sorte qu'il y a lieu d'entrer en matière sur le fond.</w:t>
      </w:r>
    </w:p>
    <w:p>
      <w:r>
        <w:rPr>
          <w:b/>
        </w:rPr>
        <w:t>E. 2</w:t>
      </w:r>
    </w:p>
    <w:p>
      <w:r>
        <w:t>Le litige porte sur la révocation de l'autorisation de séjour UE/AELE du recourant. En sa qualité de ressortissant italien, celui-ci peut se prévaloir de l’ALCP et, pour le surplus, du droit interne. Au 1er janvier 2019, la loi fédérale du 16 décembre 2005 sur les étrangers (LEtr) est devenue la loi fédérale sur les étrangers et l'intégration (LEI; RS 142.20). L'art. 126 al. 1 LEI, dont la teneur n'a pas changé par rapport à l'art. 126 al. 1 LEtr, dispose que les demandes déposées avant l'entrée en vigueur de la loi sont régies par l'ancien droit. A défaut d'autres dispositions transitoires prévues par la LEI ou par le Conseil fédéral, il convient dès lors d'appliquer, si besoin, les dispositions de la LEtr à la présente cause.</w:t>
      </w:r>
    </w:p>
    <w:p>
      <w:r>
        <w:rPr>
          <w:b/>
        </w:rPr>
        <w:t>E. 3</w:t>
      </w:r>
    </w:p>
    <w:p>
      <w:r>
        <w:t>a) aa) Le droit de séjour et d'accès à une activité économique est garanti conformément aux dispositions de l'Annexe I de l'ALCP (art. 4 ALCP). Selon l'art. 2 par. 1 Annexe I ALCP, les ressortissants d’une partie contractante ont le droit de séjourner et d’exercer une activité économique sur le territoire de l’autre partie contractante selon les modalités prévues aux chapitres II à IV (art. 6 à 23). bb) S'agissant des travailleurs salariés, l'art. 6 Annexe I ALCP prévoit que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(par. 1). Le travailleur salarié qui occupe un emploi d'une durée supérieure à trois mois et inférieure à un an au service d'un employeur de l'Etat d'accueil reçoit un titre de séjour d'une durée égale à celle prévue dans le contrat (alinéa 2). Enfin, le travailleur salarié qui occupe un emploi d'une durée ne dépassant pas trois mois n'a pas besoin d'un titre de séjour (par. 3). L’art. 6 Annexe I ALCP prévoit encore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(par. 6). Notion autonome de droit communautaire, la qualité de travailleur (salarié) doit s'interpréter en tenant compte de la jurisprudence pertinente de la Cour de justice de l'Union européenne (ci-après: CJUE), anciennement Cour de justice des communautés européennes (CJCE) (ATF 131 II 339 consid. 3.1 ss, avec nombreuses références à des arrêts de la CJUE/CJCE et à la doctrine; cf. aussi ATF 141 II 1 consid. 2.2.3 – 2.2.5). Ainsi, comme le rappelle le Tribunal fédéral (cf. p. ex. TF 2C_1162/2014 du 8 décembre 2015 consid. 3.4; 2C_1137/2014 du 6 août 2015 consid. 3.2 et 3.3 et les réf. citées; 2C_1061/2013 du 14 juillet 2015 consid. 4.2.1 et 4.2.2),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Les emplois temporaires d’insertion, qui sont destinés aux personnes au chômage, ne peuvent pas fonder ni prolonger la qualité de travailleur (ATF 141 II 1 consid. 2.2.5 et TF 2C_390/2013 du 10 avril 2014 consid. 4.2; TF 2C_79/2018 du 15 juin 2018 consid. 4.1.2). Pour juger du statut de travailleur, le critère déterminant est celui de l’intégration au marché du travail (Christine Kaddous/Diane Grisel, op. cit., p. 893). La protection accordée par l’art. 6 al. 6 annexe I ALCP ne concerne en effet que les personnes qui sont intégrées au marché du travail. C’est donc à la lumière de cette notion qu’il faut comprendre la distinction opérée entre d’une part les personnes qui ont exercé « un emploi d'une durée égale ou supérieure à un an au service d'un employeur de l'Etat d'accueil » et celles qui ne peuvent se prévaloir d’une telle durée. Sous cet angle, la personne qui exerce sur plusieurs années des emplois isolés dans le temps, de durée inférieure à un an, ne remplit pas le critère d’intégration sur le marché de l’emploi. Enfin, les périodes de chômage involontaire, ainsi que celles d’incapacité de travail ne peuvent pas être assimilées à des périodes d’emploi dans le calcul de la durée de l’emploi nécessaire à l’acquisition du statut de travailleur selon l’art. 6 al. 1 annexe I ALCP (sur l'ensemble des éléments précités, cf. arrêts PE.2013.0448 du 14 janvier 2015 consid. 1a; PE.2013.0478 du 4 août 2014 consid. 2; PE.2014.0090 du 10 juin 2014 consid. 3a). La personne qui n'a pas occupé un emploi d'une durée égale ou supérieure à un an ni occupé plusieurs emplois consécutifs d'une durée totale égale ou supérieure à un an n'a ainsi pas acquis le statut de travailleur selon l'art. 6 al. 1 annexe I ALCP (cf. PE.2013.0478 du 4 août 2014 consid. 2 et PE.2014.0497 du 13 mai 2015, consid. 2b). Pour bénéficier de la protection des droits des travailleurs selon l'art. 6 al. 6 annexe I ALCP, il faut en conséquence, selon l'art. 6 al. 1 annexe I ALCP, que le recourant ait exercé "un emploi d'une durée égale ou supérieure à un an au service d'un employeur de l'Etat d'accueil" (PE.2014.0497 du 13 mai 2015, consid. 2b). cc) Aux termes de l'art. 23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 RS 142.203), en relation avec l'art. 6 par. 6 Annexe I ALCP,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l'on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TF 2C_761/2015 du 21 avril 2016 consid. 4.3; 2C_1122/2015 du 12 janvier 2016 consid. 3.2 et les réf. cit.). b) En l'espèce, force est d’admettre que le recourant n’est parvenu à établir ni que son contrat pour C.________ ait prévu un taux d’activité suffisamment élevé pour obtenir un statut du travailleur au sens de l’ALCP, ni l’exercice d’une activité effective et réelle entre le 20 mars et le 2 mai 2017, la production des deux contrats n’établissant pas une prise d’emploi. On rappelle à cet égard que le recourant s’est limité à affirmer que son salaire était versé de main à main sans produire aucune fiche de salaire ni aucun document émis par ses employeurs certifiant qu’il avait bel et bien travaillé pour eux. Pour ces motifs déjà, on ne saurait reconnaître la qualité de travailleur salarié au recourant au moment de son accident. Même si le recourant travaillait réellement au moment de son accident, force est de constater qu’il n'a pas occupé un emploi d'une durée égale ou supérieure à un an ni occupé plusieurs emplois consécutifs d'une durée totale égale ou supérieure à un an, de sorte qu’il n'a, au regard de la jurisprudence citée ci-avant, pas acquis le statut de travailleur. Partant, il ne peut se prévaloir de l’art. 6 par. 6 Annexe I ALCP.</w:t>
      </w:r>
    </w:p>
    <w:p>
      <w:r>
        <w:rPr>
          <w:b/>
        </w:rPr>
        <w:t>E. 4</w:t>
      </w:r>
    </w:p>
    <w:p>
      <w:r>
        <w:t>Reste à examiner si le recourant pourrait invoquer son incapacité de travail pour prétendre à demeurer en Suisse. a) Selon l'art. 4 al. 1 annexe I ALCP, les ressortissants d'une partie contractante ont le droit de demeurer sur le territoire d'une autre partie contractante après la fin de leur activité économique. L'art. 4 al. 2 annexe I ALCP renvoie, conformément à l'art. 16 ALCP, au règlement 1251/70 et à la directive 75/34/CEE, "tels qu'en vigueur à la date de la signature de l'accord". L'art. 2 al. 1 let. b du règlement 1251/70 dispose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le droit à une rente entièrement ou partiellement à charge d'une institution de cet Etat, aucune condition de durée de résidence n'est requise (art. 2 al. 1 let. b phr. 2 du règlement 1251/70). L'art. 4 al. 2 de ce même règlement précise que les périodes de chômage involontaire, dûment constatées par le bureau de main-d’œuvre compétent, et les absences pour cause de maladie ou accident sont considérées comme des périodes d'emploi au sens de l'art. 2 al. 1. L'art. 22 OLCP dispose enfin que les ressortissants de l'UE qui ont le droit de demeurer en Suisse selon l'accord sur la libre circulation des personnes reçoivent une autorisation de séjour UE/AELE. Selon la Directive du Secrétariat d'Etat aux migrations concernant l'introduction progressive de la libre circulation des personnes, le droit de demeurer s'interprète comme le droit du travailleur de maintenir sa résidence sur le territoire de l'Etat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(Directives SEM OLCP, novembre 2017, ch. 10.3.1). Toutefois, pour pouvoir prétendre à demeurer en Suisse sur la base de l'art. 4 annexe I ALCP en relation avec l'art. 2 al. 1 let. b du règlement 1251/70, il est indispensable qu'au moment où survient l'incapacité permanente de travail, le travailleur ait encore effectivement ce statut (cf. arrêts 2C_289/2017 du 4 décembre 2017 consid. 4.5.1; 2C_1034/2016 du 13 novembre 2017 consid. 2.2 et 4.2). b) Dans le cas particulier, le recourant réside en Suisse de façon continue depuis le mois de mars 2017 et a été mis au bénéfice d'une autorisation de séjour UE/AELE valable cinq ans pour exercer une activité lucrative en Suisse. Il a eu un accident le 2 mai 2017 et a été mis en incapacité de travail jusqu'au 31 décembre 2017. Il n'a perçu aucune indemnité de l'assurance-accidents. Le recourant a laissé entendre qu'il se trouvait actuellement toujours en incapacité de travail, sans toutefois le démontrer en produisant un certificat médical pour la période postérieure au 1 er janvier 2018. Ainsi, indépendamment du fait que le recourant ne peut se prévaloir de son statut de travailleur, il n'a pas établi qu'il aurait subi une incapacité permanente de travail ouvrant le droit à une rente. Compte tenu de sa situation financière et sa dépendance à l'aide sociale, il ne peut pas non plus invoquer la réglementation du séjour des personnes n'exerçant pas une activité lucrative de l'art. 24 annexe I ALCP pour demeurer dans cet Etat.</w:t>
      </w:r>
    </w:p>
    <w:p>
      <w:r>
        <w:rPr>
          <w:b/>
        </w:rPr>
        <w:t>E. 5</w:t>
      </w:r>
    </w:p>
    <w:p>
      <w:r>
        <w:t>En définitive, c’est à bon droit que le SPOP a révoqué l’autorisation de séjour du recourant. Partant, le recours doit être rejeté et la décision confirmée. Compte tenu du fait que le recourant bénéficie de l’aide sociale, il y a lieu d’admettre sa requête d’assistance judiciaire (art. 18 al. 1 LPA-VD). Les frais de justice, arrêtés à 600 francs (art. 4 al. 1 du tarif des frais judiciaires et des dépens en matière administrative du 28 avril 2015 [TFJDA; BLV 173.36.5.1]), devraient en principe être supportés par le recourant, qui succombe (art. 49 al. 1 LPA-VD). Celui-ci ayant été mis au bénéfice de l'assistance judiciaire, ces frais seront toutefois provisoirement laissés à la charge de l'Etat (art. 122 al. 1 let. b du code de procédure civile du 19 décembre 2008 [CPC; BLV 272], applicable par renvoi de l'art. 18 al. 5 LPA-VD). Le recourant est rendu attentif au fait qu'il est tenu de rembourser le montant ainsi avancé dès qu'il sera en mesure de le faire (art. 123 al. 1 CPC, applicable par renvoi de l'art. 18 al. 5 LPA-VD). Compte tenu de l'issue du litige, il n'y a en outre pas lieu d'allouer de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