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PE.2017.0496 vom 4. Oktober 2018</w:t>
      </w:r>
    </w:p>
    <w:p>
      <w:r>
        <w:t>VD Tribunal cantonal, 2018-10-04, FR</w:t>
      </w:r>
    </w:p>
    <w:p>
      <w:r>
        <w:rPr>
          <w:b/>
        </w:rPr>
        <w:t xml:space="preserve">Quelle: </w:t>
      </w:r>
      <w:r>
        <w:t>https://mcp.opencaselaw.ch/entscheid/vd_omni_PE.2017.0496</w:t>
      </w:r>
    </w:p>
    <w:p>
      <w:r>
        <w:t>FR: VD_OMNI PE.2017.0496 du 4 octobre 2018</w:t>
      </w:r>
    </w:p>
    <w:p>
      <w:r>
        <w:t>IT: VD_OMNI PE.2017.0496 del 4 ottobre 2018</w:t>
      </w:r>
    </w:p>
    <w:p>
      <w:pPr>
        <w:pStyle w:val="Heading2"/>
      </w:pPr>
      <w:r>
        <w:t>Regeste</w:t>
      </w:r>
    </w:p>
    <w:p>
      <w:r>
        <w:t>A.________/Service de la population (SPOP) | Confirmation du refus du SPOP de renouveler l'autorisation de courte durée, subsidiairement d'octroyer une autorisation de séjour, à un ressortissant portugais arrivé en Suisse en 2003, qui n'a plus travaillé depuis 2011 en raison de problèmes médicaux. La nouvelle décision de l’Office AI, qui reconnaît une incapacité de travail totale et permanente au recourant, modifie l’état de fait dans une mesure notable et justifie le réexamen de la cause. Le recourant n’avait plus la qualité de travailleur au moment où est survenue son incapacité permanente de travail dès 2015, et ne peut ainsi pas prétendre à un droit de demeurer au sens de l’art. 4 al. 1 annexe I ALCP. La rente mensuelle du recourant s'élève à 439 fr. et constitue son seul revenu. Il ne dispose donc pas des moyens suffisants pour se voir octroyer une autorisation de séjour sur la base de l’art. 24 par. 1 annexe I ALCP. Il n'apparaît pas nécessaire de suspendre la procédure jusqu'à une éventuelle prise en considération par l'OAI d'années de cotisations à l'étranger, le recourant n'ayant pas rendu vraisemblable qu'il dispose de moyens financiers suffisants, malgré son devoir de collaboration au sens de l'art. 30 LPA-VD. Absence de circonstance personnelle majeure. Rejet du recours.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satisfait également aux conditions formelles de recevabilité énoncées à l'art. 79 LPA-VD (applicable par renvoi de l'art. 99 LPA-VD), de sorte qu'il y a lieu d'entrer en matière sur le fond.</w:t>
      </w:r>
    </w:p>
    <w:p>
      <w:r>
        <w:rPr>
          <w:b/>
        </w:rPr>
        <w:t>E. 2</w:t>
      </w:r>
    </w:p>
    <w:p>
      <w:r>
        <w:t>a) Aux termes de l'art. 64 al. 1 LPA-VD, une partie peut demander à l'autorité de réexaminer sa décision. Selon l'alinéa 2 de cette disposition, l'autorité entre en matière sur la demande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L'hypothèse visée à l’art. 64 al. 2 let. a LPA-VD permet de prendre en compte un changement de circonstances ou de droit et d'adapter en conséquence une décision administrative correcte à l'origine. L'autorité de chose décidée attachée à la décision administrative entrée en force se fondant uniquement sur la situation de fait et de droit au moment où elle a été rendue, il ne s'agit dans ce cas non pas d'une révision au sens procédural du terme, mais d'une adaptation aux circonstances nouvelles. Le requérant doit donc invoquer des faits qui se sont réalisés après le prononcé de la décision attaquée (vrais nova), plus précisément, après l'ultime délai dans lequel, suivant la procédure applicable, ils pouvaient encore être invoqués. Cette hypothèse ne concerne que les décisions aux effets durables, ce qui est le cas d'une décision réglementant le statut d'une personne au regard des règles de police des étrangers. Par ailleurs, les faits invoqués doivent être importants, c'est-à-dire de nature à entraîner une modification de l'état de fait à la base de la décision et, s'il est correctement apprécié, une décision plus favorable au requérant (arrêt PE.2015.0185 du 15 juillet 2015 et les réf. cit.). b) En l’espèce, la nouvelle décision de l’OAI, qui reconnaît une incapacité de travail totale et permanente au recourant, modifie l’état de fait dans un mesure notable, de sorte qu’il y a lieu d’entrer en matière sur la demande de réexamen.</w:t>
      </w:r>
    </w:p>
    <w:p>
      <w:r>
        <w:rPr>
          <w:b/>
        </w:rPr>
        <w:t>E. 3</w:t>
      </w:r>
    </w:p>
    <w:p>
      <w:r>
        <w:t>Le recourant conteste le refus du SPOP de lui reconnaître le droit de demeurer, compte tenu de son invalidité, en application de l'art. 4 Annexe I ALCP. a) Comme le Tribunal l'a déjà relevé dans son arrêt du 14 septembre 2017 (PE.2016.0325 consid. 3), le droit de séjour et d'accès à une activité économique est garanti conformément aux dispositions de l'Annexe I de l'ALCP (art. 4 ALCP). Selon l'art. 2 par. 1 Annexe I ALCP, les ressortissants d’une partie contractante ont le droit de séjourner et d’exercer une activité économique sur le territoire de l’autre partie contractante selon les modalités prévues aux chapitres II à IV (art. 6 à 23). S'agissant des travailleurs salariés, l'art. 6 Annexe I ALCP prévoit que le travailleur salarié ressortissant d'une partie contractante (ci-après :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(par. 1). Le travailleur salarié qui occupe un emploi d'une durée supérieure à trois mois et inférieure à un an au service d'un employeur de l'Etat d'accueil reçoit un titre de séjour d'une durée égale à celle prévue dans le contrat (alinéa 2). Enfin, le travailleur salarié qui occupe un emploi d'une durée ne dépassant pas trois mois n'a pas besoin d'un titre de séjour (par. 3). L’art. 6 Annexe I ALCP prévoit également que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(par. 6). Aux termes de l'art. 23 al. 1 OLCP, en relation avec l'art. 6 par. 6 Annexe I ALCP, les autorisations de séjour de courte durée, de séjour et frontalières UE/AELE peuvent être révoquées ou ne pas être prolongées, si les conditions requises pour leur délivrance ne sont plus remplies. En procédant à une interprétation de ces principes,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2) l'on peut déduire de son comportement qu'il n'existe (plus) aucune perspective réelle qu'il soit engagé à nouveau dans un laps de temps raisonnable ou 3) il adopte un comportement abusif par exemple en se rendant dans un autre Etat membre pour y exercer un travail fictif ou d'une durée extrêmement limitée dans le seul but de bénéficier de prestations sociales meilleures que dans son Etat d'origine ou que dans un autre Etat membre (ATF 141 II 1 consid. 2.2.1; TF 2C_761/2015 du 21 avril 2016 consid. 4.3; 2C_1122/2015 du 12 janvier 2016 consid. 3.2 et les réf. cit.). Le Tribunal fédéral n'a jamais eu à déterminer à partir de quel moment exact un étranger perdait la qualité de travailleur une fois au chômage involontaire; en revanche, il a déjà jugé que le détenteur d'une autorisation de séjour CE/AELE au chômage involontaire pendant dix-huit mois - durant lesquels la personne était restée inactive et avait touché des indemnités de chômage puis des prestations d'assistance - perdait le statut de travailleur (TF 2C_390/2013 précité consid. 4.3 et les réf. cit.). Il a également estimé qu'une personne retrouvant un emploi qui n'avait duré que trois mois, après une période d'inactivité de plus d'un an et demi durant laquelle des indemnités de chômage et des prestations d'assistance avaient été perçues, ne pouvait pas se voir à nouveau qualifiée de travailleur au sens de l'ALCP (TF 2C_390/2013 précité consid. 4.4; 2C_967/2010 du 17 juin 2011 consid. 4.2). Dans un arrêt plus récent, concernant une personne se trouvant depuis vingt mois au chômage involontaire et assistée par les services sociaux, le Tribunal fédéral a retenu que l'intéressée avait été très activement à la recherche d'un emploi et avait produit tout au long de la procédure les nombreuses offres d'emploi qu'elle avait faites, de même que les réponses reçues de potentiels employeurs; ainsi, elle avait apporté la preuve qu'elle était à la recherche réelle d'un emploi; par ailleurs, pour maintenir le statut de travailleur, la jurisprudence n'exigeait pas que le ressortissant étranger "trouve un emploi durable" mais uniquement qu'il ait une "perspective réelle de travail" (TF 2C_1162/2014 du 8 décembre 2015 consid. 4.3; voir aussi ATF 141 II 1 consid. 2.2.1; 2C_412/2014 du 27 mai 2014 consid. 3.2). Il faut encore relever qu'une autorisation de séjour UE/AELE ne peut être révoquée pour la seule raison qu'un ancien travailleur fait appel à l'aide sociale (TF 2C_412/2014 du 27 mai 2014 consid. 3.2; Silvia Gastaldi, L'accès à l'aide sociale dans le cadre de l'ALCP in: Libre circulation des personnes et accès aux prestations étatiques, Zurich 2015, p. 141). Cela n'empêche toutefois pas l'autorité de refuser de renouveler une autorisation de séjour non pas pour ce motif uniquement, mais parce que la personne concernée a perdu le statut de travailleur (TF 2C_1162/2014 du 8 décembre 2015 consid. 4.1). b) Entré en vigueur le 1er juillet 2018, l'art. 61a de la loi fédérale du 16 décembre 2005 sur les étrangers (LEtr; RS 142.20) prévoit désormais une réglementation uniforme de la fin du droit au séjour des ressortissants des Etats membres de l'UE/AELE au bénéfice d'une autorisation de séjour avec activité lucrative en cas de cessation involontaire des rapports de travail (cf. Message du Conseil fédéral du 4 mars 2016 relatif à la modification de la loi sur les étrangers, FF 2016 2835, spéc. p. 2882 ss). Selon l'al. 4 de cette disposition, qui traite de l'extension du droit de séjour après les douze premiers mois de séjour, en cas de cessation involontaire des rapports de travail, le droit de séjour des ressortissants des Etats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 Cet alinéa pose le principe selon lequel, une fois ces délais expirés, la personne concernée n'a plus de réelles chances d'être engagée et la qualité de travailleur s'éteint (FF 2016 2889). c) Selon l'art. 4 al. 1 annexe I ALCP, les ressortissants d'une partie contractante ont le droit de demeurer sur le territoire d'une autre partie contractante après la fin de leur activité économique. L'art. 4 al. 2 Annexe I ALCP renvoie expressément au règlement (CEE) 1251/70 et à la directive 75/34/CEE. L'art. 2 al. 1 let. b première phrase du règlement (CEE) 1251/70 dispose notamment qu'a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Selon la Directive du Secrétariat d'Etat aux migrations (SEM) concernant l'introduction progressive de la libre circulation des personnes, le droit de demeurer s'interprète comme le droit du travailleur de maintenir sa résidence sur le territoire de l'Etat d'accueil lorsqu'il cesse d'y exercer une activité. Les bénéficiaires du droit de demeurer conservent leurs droits acquis en qualité de travailleur (maintien du droit à l'égalité de traitement avec les nationaux) en vertu de l'ALCP et de ses protocoles, bien qu'ils ne bénéficient plus du statut de travailleur. Ce droit de séjour est en principe maintenu, indépendamment du fait que la personne ait bénéficié ou non d'éventuelles prestations de l'aide sociale, et s'étend aux membres de la famille indépendamment de leur nationalité (Directives SEM OLCP, novembre 2017, ch. 10.3.1). Toutefois, pour pouvoir prétendre à demeurer en Suisse sur la base de l'art. 4 annexe I ALCP en relation avec l'art. 2 al. 1 let. b du règlement 1251/70, il est indispensable qu'au moment où survient l'incapacité permanente de travail, le travailleur ait encore effectivement ce statut (cf. arrêts 2C_289/2017 du 4 décembre 2017 consid. 4.5.1; 2C_1034/2016 du 13 novembre 2017 consid. 2.2 et 4.2). Ainsi que cela ressort de la jurisprudence du Tribunal fédéral, peut se prévaloir d'une incapacité permanente de travail lui permettant d'invoquer un droit de demeurer le ressortissant de l'Union européenne qui a obtenu une décision positive de l'OAI en relation avec une demande d'octroi d'une rente (ATF 141 II 1 consid. 4.2.1; PE.2017.0480 du 14 mars 2018 et les arrêts cités). d) En l'espèce, le recourant réside en Suisse depuis 15 ans sans interruption notable et y a travaillé pendant quelques années. Cela étant, contrairement à ce qu'il soutient, il n'est pas en incapacité de travail totale depuis le 20 octobre 2011. Si l'on se réfère à la première décision Al du 25 septembre 2014, il n'y avait alors pas d'incapacité de travail donnant lieu à une rente à ce moment-là, dès lors qu'atteint de problèmes respiratoires, le recourant pouvait travailler dans une activité adaptée, autre que le paysagisme. Une pleine capacité de travail lui a ainsi été reconnue dès le 1er octobre 2012 dans une activité respectant ses limitations fonctionnelles. Or, il n’a occupé aucun emploi depuis le 20 octobre 2011. Eu égard tant à la jurisprudence citée plus haut en relation avec l’art.</w:t>
      </w:r>
    </w:p>
    <w:p>
      <w:r>
        <w:rPr>
          <w:b/>
        </w:rPr>
        <w:t>E. 6</w:t>
      </w:r>
    </w:p>
    <w:p>
      <w:r>
        <w:t>Compte tenu de ce qui précède, le recours doit être rejeté et la décision attaquée confirmée. Il se justifie de statuer sans frais (art. 50 LPA-VD). Vu l’issue du litige, il n’y a pas lieu d’allouer d’indemnité à titre de dépens (art. 55 al. 1 LPA-VD). Compte tenu de ses ressources, le recourant a été mis au bénéfice de l'assistance judiciaire par décision du 1er décembre 2017.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un tarif horaire de 180 fr. pour un avocat et de 110 fr. pour un avocat-stagiaire (art. 2 al. 1 du règlement vaudois du 7 décembre 2010 sur l'assistance judiciaire en matière civile - RAJ; RSV 211.02.3 - applicable par renvoi de l'art. 18 al. 5 LPA-VD). En l'occurrence, l'indemnité de Me Sandrine Chiavazza peut être arrêtée, compte tenu de la liste des opérations produite, à 1'731 fr. 80, soit 1'584 fr. d'honoraires, 21 fr. de débours et 126 fr. 80 de TVA, correspondant à 86 fr. 30 de TVA pour les opérations et débours effectués en 2017 ( 8%) et à 40 fr. 50 de TVA (7.7 %) pour les opérations et débours effectués en 2018, montant que l'on peut arrondir à 1'732 francs. L'indemnité de conseil d'office est supportée provisoirement par le canton (cf. art. 122 al. 1 let. a CPC), le recourant étant rendu attentif au fait qu'il est tenu de rembourser le montant ainsi avancé dès qu'il sera en mesure de le faire (art. 123 al. 1 CPC,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