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PE.2017.0484 vom 22. August 2019</w:t>
      </w:r>
    </w:p>
    <w:p>
      <w:r>
        <w:t>VD Tribunal cantonal, 2019-08-22, FR</w:t>
      </w:r>
    </w:p>
    <w:p>
      <w:r>
        <w:rPr>
          <w:b/>
        </w:rPr>
        <w:t xml:space="preserve">Quelle: </w:t>
      </w:r>
      <w:r>
        <w:t>https://mcp.opencaselaw.ch/entscheid/vd_omni_PE.2017.0484</w:t>
      </w:r>
    </w:p>
    <w:p>
      <w:r>
        <w:t>FR: VD_OMNI PE.2017.0484 du 22 août 2019</w:t>
      </w:r>
    </w:p>
    <w:p>
      <w:r>
        <w:t>IT: VD_OMNI PE.2017.0484 del 22 agosto 2019</w:t>
      </w:r>
    </w:p>
    <w:p>
      <w:pPr>
        <w:pStyle w:val="Heading2"/>
      </w:pPr>
      <w:r>
        <w:t>Regeste</w:t>
      </w:r>
    </w:p>
    <w:p>
      <w:r>
        <w:t>A.________, B.________/Service de la population (SPOP), Service de l'emploi (SDE) | Refus du SDE de délivrer une autorisation de travail à deux ressortissants serbes pour l'exercice d'une activité de maître de chapelle au sein de paroisses orthodoxes serbes, au motif que les conditions posées à l'admission de personnes exerçant une activité d'encadrement religieux ne seraient pas remplies. En l'occurrence, il ressort des pièces produites que la fonction litigieuse fait partie, au sein de l'Eglise orthodoxe serbe, du clergé et constitue, en ce sens, une condition de fonctionnement des paroisses. De plus, le maître de chapelle joue un rôle spirituel déterminant auprès de la communauté religieuse concernée, dès lors qu'il est le garant de ses traditions liturgiques. Partant, la fonction en cause relève d'une activité d'encadrement religieux et justifie la délivrance d'une autorisation de travail. Recours admis, étant précisé que les autres conditions posées à la délivrance des autorisations sollicitées sont réalisées.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La novelle du 16 décembre 2016 modifiant la loi fédérale du 16 décembre 2005 sur les étrangers (LEtr; RS 142.20) est entrée en vigueur le 1 er janvier 2019. Elle a eu pour effet de modifier le titre de la loi qui s'intitule désormais la loi fédérale sur les étrangers et l'intégration (LEI), ainsi qu'un certain nombre de dispositions. L'art. 126 al. 1 LEI, dont la teneur est identique à celle de l'art. 126 al. 1 LEtr, dispose que les demandes déposées avant l'entrée en vigueur de la loi sont régies par l'ancien droit. A défaut d'autre disposition transitoire prévue par la LEI ou par le Conseil fédéral, il convient d'appliquer à la présente cause, si elles sont différentes du droit actuel, les dispositions de la LEtr (CDAP PE.2018.0143 du 10 avril 2019, PE.2018.0256 du 5 mars 2019, PE.2018.0173 du 25 janvier 2019).</w:t>
      </w:r>
    </w:p>
    <w:p>
      <w:r>
        <w:rPr>
          <w:b/>
        </w:rPr>
        <w:t>E. 3</w:t>
      </w:r>
    </w:p>
    <w:p>
      <w:r>
        <w:t>Les recourants ont requis leur audition personnelle, ainsi que celle de divers responsables de l'Eglise orthodoxe serbe. a) Le droit d'être entendu, tel qu'il est garanti par les art. 29 al. 2 Cst. et 27 al. 2 Cst-VD, comprend notamment le droit pour l'administré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PE.2018.0117 du 7 janvier 2019 consid. 2a). Les garanties ancrées aux art. 29 al. 2 Cst et 27 al. 2 Cst-VD ne comprennent toutefois pas le droit d'être entendu oralement (cf. ATF 140 I 68 consid. 9.6.1 p. 76; TF 2D_51/2018 du 17 janvier 2019 consid. 4.1). Devant le tribunal, la procédure est en principe écrite (art. 27 al. 1 LPA-VD). Aux termes de l'art. 34 LPA-VD, les parties participent à l'administration des preuves (al. 1) et peuvent notamment présenter des offres de preuve (al. 2 let. d) - telles que leur audition (cf. art. 29 al. 1 let. a LPA-VD) ou encore des témoignages (cf. art. 29 al. 1 let. f LPA-VD).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et les références; TF 2C_954/2018 du 3 décembre 2018 consid. 5; PE.2018.0208 du 29 mai 2019 consid. 3a). b) En l'espèce, les recourants se sont largement exprimés sur la nature de la fonction de maître de chapelle et sur ce qu'elle implique. Ils ont notamment produit plusieurs documents émanant de responsables de l'Eglise orthodoxe apportant des explications détaillées à cet égard, ainsi que leur curriculum vitae respectifs, accompagnés des diplômes obtenus. Dans ces conditions, par appréciation anticipée des preuves, le tribunal s’estime en mesure de statuer en connaissance de cause et renoncera en conséquence aux auditions requises, sans qu’il n’en résulte une violation du droit d’être entendu des parties.</w:t>
      </w:r>
    </w:p>
    <w:p>
      <w:r>
        <w:rPr>
          <w:b/>
        </w:rPr>
        <w:t>E. 4</w:t>
      </w:r>
    </w:p>
    <w:p>
      <w:r>
        <w:t>Le litige porte sur le refus du SDE d'octroyer les autorisations de travail sollicitées. a) aa) Selon l’art. 18 LEI, un étranger peut être admis en vue de l’exercice d’une activité lucrative salariée à condition que son admission serve les intérêts économiques du pays, que son employeur ait déposé une demande et que les conditions fixées aux art. 20 à 25 soient remplies. Aux termes de l’art. 21 al. 1 LEI, qui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Par ailleurs, selon l'art. 23 al. 1 LEI, seuls les cadres, les spécialistes ou autres travailleurs qualifiés peuvent obtenir une autorisation de courte durée ou de séjour. A teneur de l’art. 23 al. 3 LEI, peuvent toutefois être admises, en dérogation à l’alinéa 1 de cette disposition, les personnes possédant des connaissances ou des capacités professionnelles particulières, si leur admission répond de manière avérée à un besoin (let. c). bb) S'agissant des conditions d'admission, les directives intitulée " Domaine des étrangers (Directives LEI) " du SEM (dans leur teneur à la date du dépôt des demandes litigieuses) prévoient ce qui suit sous ch. 4.3.4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Dans les domaines de la culture et du divertissement, les directives LEI précisent ce qui suit (version actualisée au 1 er juin 2019, ch. 4.7.12, dont la teneur n'a pas été modifiée depuis le dépôt des demandes): "Une autorisation contingentée peut être octroyée aux artistes ressortissant d’États non membres de l’UE/AELE qui sont engagés en Suisse pour une longue période, par exemple les musiciens d’un orchestre symphonique ou les acteurs d’un théâtre (cf. arrêt du TAF C-33/2008 du 15 décembre 2008, con-sid. 7.2.).". Pour ce qui est des activités religieuses, les directives LEI indiquent ce qui suit (version actualisée au 1 er juin 2019, ch. 4.7.16.1, dont la teneur n'a pas été modifiée depuis le dépôt des demandes): "[...] Des autorisations peuvent être délivrées aux personnes exerçant une activité d’encadrement religieux au service de communautés religieuses d’importance nationale ou suprarégionale, lorsque tant la communauté religieuse que la personne exerçant cette activité d’encadrement religieux: - respectent les règles du droit suisse; - se conforment, en théorie et en pratique, aux dispositions constitutionnelles et légales en vigueur ; - exigent la même attitude de leurs membres et condamnent les comportements fautifs. Sont exclusivement considérées comme exerçant une activité d’encadrement religieux les personnes qui, de par leur fonction et leur orientation, assument un rôle central de mentor et d’interlocuteur spirituel et rituel en faveur de leur communauté religieuse. Tel est par exemple le cas des prêtres et pasteurs (christianisme), des rabbins (judaïsme), des imams (islam), des moines et nonnes (bouddhisme) et des prêtres (hindouisme). En revanche, les personnes qui exercent une activité orientée vers l’extérieur de leur communauté religieuse (activités missionnaires) ou des fonctions religieuses d’ordre essentiellement rituel (par ex. servant de messe, laveur de corps, mashguiah) ne font pas partie du cercle des personnes dispensant un encadrement religieux. [...]". Le ch. 4.7.16.2 des directives LEI (dans leur teneur en vigueur à la date du dépôt des demandes) précise ce qui suit, s'agissant de la communauté religieuse et du profil de la personne: " Communauté religieuse Sont reconnues d’importance nationale les associations qui disposent de structures institutionnelles et de locaux de réunion (en règle générale dans plusieurs cantons) où les fidèles peuvent assister régulièrement aux services religieux. Les moyens financiers de ces communautés constituent une condition importante pour l’octroi d’une autorisation. Les conditions de rémunération et de travail en usage dans la localité et la profession doivent être garanties. Une autorisation sera octroyée en premier lieu aux personnes exerçant une activité d’encadrement religieux qui sont censées occuper un poste devenu vacant à la suite du départ de son titulaire au sein de la communauté religieuse. Profil de la personne Pour exercer leur activité, les personnes étrangères exerçant une activité d’encadrement religieux doivent en principe justifier d’une formation théologique approfondie et complète, ainsi que d’une expérience professionnelle. Elles doivent en outre exercer exclusivement leur activité religieuse (pas d’occupations accessoires) dans une communauté existante et satisfaire aux exigences en matière d’intégration fixées à l’art. 7 OIE. Les personnes qui dispensent un encadrement religieux doivent être rémunérées en fonction de leurs qualifications et de leur responsabilité et rôle sur l'intégration. La rémunération doit être par exemple calculée par rapport aux salaires moyens relevés dans les statistiques officielles. Leur situation familiale doit être dûment prise en considération. Ne sont pas concernées par ces principes sur la rémunération, les personnes qui dispensent un encadrement religieux et qui ont fait vœu de pauvreté. Dans ce cas, la communauté doit subvenir aux moyens d'existence du religieux et assumer les autres coûts éventuels (par ex. en cas de maladie ou d’accident). Cette réglementation ne peut cependant être invoquée que s’il est démontré que le vœu de pauvreté a des origines historiques." cc) Il y a lieu de préciser que la novelle du 16 décembre 2016 entrée en vigueur le 1 er janvier 2019 a introduit un art. 26 a LEI relatif à l'admission de personnes assurant un encadrement ou un enseignement religieux, lequel pose dans la loi des conditions supplémentaires à celles prévues par les art. 18 à 24 LEI, portant sur l'intégration de la personne sollicitant l'autorisation de séjour et de travail. Conformément à l'art. 126 al. 1 LEI, l'art. 26 a LEI n'est pas applicable au cas d'espèce, dès lors que les demandes litigieuses ont été déposées avant l'entrée en vigueur de la LEI et sont donc régies par l'ancien droit. Cela étant, afin de comprendre les enjeux liés à l'admission en Suisse de personnes assurant un encadrement religieux, il est utile de s'intéresser au nouvel art. 26 a LEI, ainsi qu'au message du Conseil fédéral du 8 mars 2013 concernant la modification de la loi fédérale sur les étrangers du 8 mars 2013 portant notamment sur l'introduction de cette nouvelle disposition. L'art. 26 a LEI a la teneur suivante: " Art. 26 a Admission de personnes assurant un encadrement ou un enseignement 1 Un étranger peut être admis en vue de l'exercice d'une activité lucrative en tant que personne assurant un encadrement ou un enseignement religieux ou dispensant un cours de langue et de culture de son pays d'origine si, en plus des conditions prévues aux art. 18 à 24, les conditions suivantes sont réunies: a.            l'étranger concerné connaît les systèmes social et juridique suisses et est apte à transmettre ces connaissances aux étrangers qu'il encadre; b.            il est apte à communiquer dans la langue nationale parlée sur le lieu de travail. 2 Pour une autorisation de séjour de courte durée, les autorités compétentes peuvent déroger à la condition visée à l'al. 1, let. b. Le message précité du Conseil fédéral (FF 2013 2131, 2147) prévoit ce qui suit: "[...] L'admission de personnes assurant un encadrement religieux ou dispensant un cours de langue et de culture de leur pays d'origine est aujourd'hui régie par l'art. 7 OIE. Cette disposition sera désormais inscrite dans la loi. Les conditions générales d'admission étant réglées au chap. 5 de la LEtr, il est en effet plus logique, notamment sous l'angle de la systématique, d'y réglementer également l'admission des personnes assurant un encadrement ou un enseignement. Al. 1: les personnes qui agissent comme conseillers spirituels ou comme enseignants en faveur d'une communauté religieuse de même que les personnes qui dispensent un cours de langue et de culture d'origine peuvent uniquement être admises en vue de l'exercice d'une activité lucrative si elles satisfont non seulement aux qualifications personnelles et aux conditions relatives au marché du travail (notamment art. 21 et 23 LEtr) mais également aux exigences en matière d'intégration. Ces personnes exercent une fonction importante qui leur assure reconnaissance et respect au sein de leur communauté. De surcroît, il leur arrive également d'être sollicitées dans le cadre du dialogue avec les autorités locales. Vu leur rôle dans l'intégration des étrangers, il est essentiel qu'elles connaissent l'environnement social et les conditions de vie en Suisse et qu'elles respectent l'ordre juridique suisse. C'est pourquoi les personnes qui défendent des points de vue extrémistes et tentent de les imposer sont exclues d'emblée. [...]". A la lecture de cet extrait, on comprend qu'au vu du rôle de passerelle que les personnes concernées peuvent être appelées à jouer entre les communautés suisses et étrangères, l'enjeu lié à leur admission porte sur l'intégration en Suisse, le respect de l'ordre juridique suisse et de certaines valeurs clés dans notre société. Cela étant, il ne ressort pas de l'extrait précité que le législateur chercherait à limiter l'admission des personnes concernées à certaines fonctions religieuses déterminées. dd) L'ordonnance du 24 octobre 2007 sur l'intégration des étrangers (OIE; RO 2007 5551) entrée en vigueur le 1 er janvier 2008 et abrogée le 31 décembre 2018 (RO 2018 3189), prévoyait à son art. 7: " Art. 7 Activités d'encadrement ou d'enseignement (23) 1 Une autorisation de séjour ou de séjour de courte durée peut être octroyée aux étrangers exerçant une activité d'encadrement ou d'enseignement, comme les personnes qui assurent un encadrement religieux ou dispensent un cours de langue et de culture de leur pays d'origine, s'ils: a. possèdent les aptitudes nécessaires à l'exercice de leur activité spécifique; b. disposent de connaissances de la langue nationale parlée sur le lieu de travail équivalant au niveau B1 du Cadre européen commun de référence pour les langues édicté par le Conseil de l'Europe; c. connaissent les systèmes social et juridique suisses (art. 5, al. 3) et sont aptes à transmettre ces connaissances aux étrangers qu'ils encadrent. 2 Si les conditions visées à l'al. 1, let. b, ne sont pas réunies au moment du dépôt de la demande, l'autorisation peut être accordée à titre exceptionnel pour autant que l'intéressé s'engage, par une convention d'intégration au sens de l'art. 5, à remplir ces conditions avant la prolongation de son autorisation. 3 L'autorisation est refusée ou n'est pas prolongée s'il existe un motif de révocation au sens de l'art. 62 LEtr en relation avec l'art. 80 OASA 1 (24) . b) En l'espèce, en se référant aux directives LEI (ch. 4.7.12 et ch. 4.7.16), le SDE fait valoir que les recourants ne rempliraient ni les conditions posées à l'admission de musiciens, ni celles posées à l'admission de personnes exerçant une activité religieuse. En particulier, le SDE considère que les justificatifs fournis par les recourants ne permettraient pas d'établir que ces derniers seraient amenés, dans leur fonction de maître de chapelle, à exercer une activité de mentors spirituels, telle que mentionnée dans directives LEI. Le SDE retient en effet, sur la base du cahier des charges du poste, que l'activité visée relèverait de tâches d'accompagnement et d'assistance. Pour leur part, les recourants soutiennent que les décisions attaquées (rendues par le SDE) ne reposeraient pas sur une base légale suffisante, dès lors qu'elles se fondent sur une directive interne à l'administration, soit les directives LEI. En outre, l'analyse des faits et moyens de preuve à la base des décisions attaquées serait incomplète; en somme, les circonstances du cas d'espèce n'auraient pas suffisamment été prises en considération. A cet égard, les recourants insistent sur le fait que les postes à pourvoir font partie, dans la structure de l'Eglise orthodoxe, de l'encadrement religieux et qu'ils impliquent un rôle de mentor spirituel. c) S'agissant de l'application des directives LEI par le SDE, il y a lieu de relever ce qui suit. aa) D'après la jurisprudence, dans le but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p. 315 et les références citées). La doctrine précise que le juge n'étant pas lié par l'interprétation donnée du texte légal par la directive, il la prendra en considération comme expression d'un savoir technique ou codification d'une pratique, mais s'en écartera toutefois dès qu'il considère que l'interprétation qu'elle donne n'est pas conforme à la loi ou à des principes généraux, voire que, dans le cas concret, une autre interprétation possible rend mieux compte du sens de la loi (Pierre Moor/Alexandre Flückiger/Vincent Martenet, Le droit administratif, Volume I, Berne 2012, p. 431, ch. 2.8.3.4). bb) En l'espèce, les directives LEI constituent des directives interprétatives permettant d'unifier et rationnaliser la pratique en matière de droit des étrangers; à ce titre, elles donnent des orientations relatives à l'application de la loi, mais n'ont pas vocation à régler tous les cas de figure possibles. Dans cette mesure, le fait qu'une situation donnée ne soit pas spécifiquement prévue par les directives LEI ne doit pas avoir pour conséquence un refus automatique de l'autorisation sollicitée. Ainsi, les directives LEI n'ont pas vocation à être appliquées de manière stricte, littérale et limitative; en tout état, elles doivent proposer une interprétation de la loi qui soit conforme au sens que le législateur a voulu lui donner et ne sauraient sortir du cadre qu'il a fixé. Il convient ainsi de faire usage, dans la mesure utile, de la liberté d'appréciation conférée par la loi et d'examiner la demande au regard de l'ensemble des circonstances particulières du cas d'espèce. En l'occurrence, ni la LEI (dans sa version en vigueur au moment du dépôt des demandes litigieuses), ni l'aOIE, ne prévoient de limitation à l'admission des personnes assurant un encadrement religieux, sous l'angle de la fonction religieuse exacte. Il en va du reste de même de l'art. 26 a LEI (qui ne s'applique toutefois pas au cas d'espèce). Comme on l'a vu, les enjeux entourant l'introduction de cette nouvelle disposition portent sur l'intégration des personnes concernées au sein de la société suisse, sur le respect des valeurs reflétées dans notre système social et juridique et sur la capacité à transmettre ces valeurs à d'autres étrangers en Suisse. Enfin, on constate que les directives LEI (ch. 4.7.16) mentionnent à titre illustratif certaines fonctions religieuses issues de différentes religions pouvant justifier l'admission en Suisse, mais n'excluent pas d'autres fonctions assimilables à celles citées (" tel est par exemple le cas "). On relève en passant qu'aucun exemple donné par lesdites directives ne se réfère à la communauté religieuse orthodoxe. C'est à la lumière de ces éléments que les directives LEI doivent être prises en considération dans l'examen du cas d'espèce. d) Sur le fond, il s'agit ainsi de déterminer si la fonction de maître de chapelle au sein de l'Eglise orthodoxe serbe peut être considérée comme une fonction d'encadrement religieux justifiant l'admission des recourants en Suisse. A cette fin, on peut se fonder sur les explications fournies et les pièces produites par les recourants, dont le contenu et le bien-fondé n'ont pas été remis en cause par le SDE, quand bien même il a eu l'occasion de se déterminer à plusieurs reprises au cours de la procédure devant le tribunal. Certes, certaines pièces produites émanent de personnalités liées à l'engagement des recourants, mais qui doivent être considérées comme des spécialistes de la religion orthodoxe serbe. Au demeurant, l'ouvrage de H.________ édité en 2019 et versé au dossier confirme le contenu des différents documents produits auparavant, ainsi que l'importance prépondérante du chant dans la liturgie orthodoxe. Il ressort des éléments au dossier que la fonction de maître de chapelle comporte plusieurs volets. D'un point de vue structurel, elle fait partie du clergé, à côté du prêtre et du diacre, étant précisé que le clergé doit à tout le moins être composé du prêtre et du maître de chapelle. Il s'ensuit que la fonction de maître de chapelle est indispensable et constitue en ce sens une condition de fonctionnement de la paroisse orthodoxe serbe. Quant à la raison d'être de la fonction, il ressort des pièces produites que le maître de chapelle endosse la responsabilité de préparer, tout au long de l'année, la partie liturgique de l'ensemble des offices et des autres célébrations de la paroisse en suivant le calendrier liturgique. A cette fin, le maître de chapelle se doit d'identifier les textes religieux pertinents, de les traduire du slavon, voire du serbe, vers le français, tout en s'assurant de maintenir l'essence spirituelle du texte choisi, et de trouver une mélodie sur laquelle le texte pourra être chanté. En ce sens, il est le garant de la tradition liturgique de l'Eglise orthodoxe serbe. En outre, le maître de chapelle doit être considéré comme le guide de la communauté orthodoxe serbe pour les aspects liturgiques: il assure en effet la formation des chefs de chœur et contribue à la transmission de la foi orthodoxe au sein de ladite communauté, par le biais de la liturgie. Enfin, la fonction de maître de chapelle se distingue des fonctions de chef de chœur et de musicien accompagnant le culte, en ce sens que les responsabilités du maître de chapelle et sa contribution à la transmission de la foi orthodoxe sont beaucoup plus étendues, apportant à la communauté orthodoxe serbe les éléments liturgiques du culte. Il découle de ce qui précède que le maître de chapelle a un rôle spirituel déterminant au sein de l'Eglise orthodoxe serbe. En outre, sa fonction relève d'une activité d'encadrement religieux impliquant un rôle de mentor en faveur d'une communauté religieuse existante. Comme on l'a vu ci-avant, dans la mesure où les directives LEI donnent de simples orientations sur l'admission des personnes assurant un encadrement religieux (ch. 4.16.1), ces directives ne doivent pas être appliquées de manière littérale et limitative, mais d'une manière conforme à l'esprit de la loi, laquelle ne restreint pas l'admission de ces personnes à quelques fonctions religieuses déterminées. Ainsi, il convient de retenir que la fonction litigieuse est assimilable aux fonctions mentionnées dans les directives LEI, telles que celles de prêtres, pasteurs, rabbins, imams, moines et nonnes, justifiant l'admission en Suisse. Partant, au regard de l'ensemble des explications fournies et des pièces produites, on ne saurait suivre le SDE en tant qu'il retient que les recourants n'ont pas démontré qu'ils seraient amenés à exercer une activité de mentors spirituels. Il convient au contraire de retenir que la fonction de maître de chapelle est de nature à justifier l'admission des recourants en Suisse, pour autant que les autres conditions posées par la loi soient également réalisées. e) Le SDE, qui a eu l'occasion de s'exprimer à plusieurs reprises au cours de la procédure, ne soutient pas que les recourants ne rempliraient pas les autres conditions posées à la délivrance des autorisations litigieuses. Comme on le verra ci-après, ces conditions doivent être considérées comme étant réalisées. Concernant le respect de l'ordre de priorité, on relève qu'une annonce visant à pourvoir les postes concernés a été placée et que seuls les recourants ont postulé. S'agissant des qualifications personnelles et professionnelles des recourants, on observe que ces derniers ont produit leur curriculum vitae respectifs accompagnés des diplômes qu'ils ont obtenus. En outre, il ressort de l'attestation établie par les prêtres D.________ et E.________ que les profils des recourants correspondent aux postes concernés, étant précisé que leurs compétences musicales, vocales, linguistiques et ecclésiastiques sont déterminantes. Le SDE a du reste précisé qu'il ne remettait pas en cause les qualités intrinsèques des recourants. Par ailleurs, les salaires prévus dans les contrats de travail versés au dossier, replacés dans leur contexte professionnel, peuvent être considérés comme suffisants au regard de l'art. 22 LEI. Enfin, le SDE n'invoque, s'agissant des recourants, ni une maîtrise insuffisante de la langue, ni un manque d'intégration, ni un défaut de connaissance des valeurs juridiques et sociales suisses, ni une incapacité à transmettre ces valeurs à d'autres étrangers présents en Suisse (art. 7 aOIE). Partant, les autorisations de travail sollicitées doivent être délivrées par le SDE en faveur des recourants. Une fois ces décisions rendues, il appartiendra au SPOP de statuer sur la question des autorisations de séjour correspondantes (cf. art. 40 al. 2 LEI).</w:t>
      </w:r>
    </w:p>
    <w:p>
      <w:r>
        <w:rPr>
          <w:b/>
        </w:rPr>
        <w:t>E. 5</w:t>
      </w:r>
    </w:p>
    <w:p>
      <w:r>
        <w:t>Il découle de ce qui précède que le recours enregistré sous la référence PE.2018.0465 doit être admis et que les décisions rendues le 22 octobre 2018 par le SDE doivent être réformées. Le sort de la cause PE.2018.0465 rend le recours enregistré sous la référence PE.2017.0484 sans objet. Comme on l'a vu ci-avant, une fois les autorisations de travail litigieuses délivrées, il appartiendra au SPOP de rendre une nouvelle décision sur la question des autorisations de séjour. Vu le sort du litige, l'arrêt est rendu sans frais (art. 49 al. 1 et 52 LPA-VD). Les recourants, qui ont procédé par l'intermédiaire d'un mandataire professionnel, ont droit à l'allocation de dépens, à charge du SDE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