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PE.2017.0407 vom 23. Oktober 2017</w:t>
      </w:r>
    </w:p>
    <w:p>
      <w:r>
        <w:t>VD Tribunal cantonal, 2017-10-23, FR</w:t>
      </w:r>
    </w:p>
    <w:p>
      <w:r>
        <w:rPr>
          <w:b/>
        </w:rPr>
        <w:t xml:space="preserve">Quelle: </w:t>
      </w:r>
      <w:r>
        <w:t>https://mcp.opencaselaw.ch/entscheid/vd_omni_PE.2017.0407</w:t>
      </w:r>
    </w:p>
    <w:p>
      <w:r>
        <w:t>FR: VD_OMNI PE.2017.0407 du 23 octobre 2017</w:t>
      </w:r>
    </w:p>
    <w:p>
      <w:r>
        <w:t>IT: VD_OMNI PE.2017.0407 del 23 ottobre 2017</w:t>
      </w:r>
    </w:p>
    <w:p>
      <w:pPr>
        <w:pStyle w:val="Heading2"/>
      </w:pPr>
      <w:r>
        <w:t>Regeste</w:t>
      </w:r>
    </w:p>
    <w:p>
      <w:r>
        <w:t>A.________/Service de la population (SPOP) | Confirmation du refus du SPOP d'entrer en matière sur une demande de réexamen d'une décision refusant d'octroyer une autorisation de séjour pour cas de rigueur à un ressortissant kosovar. Le recourant n'invoque aucun fait nouveau survenu après la première décision du SPOP, et sa situation n'a pas notablement évolué depuis lors. Recours rejeté.</w:t>
      </w:r>
    </w:p>
    <w:p>
      <w:pPr>
        <w:pStyle w:val="Heading2"/>
      </w:pPr>
      <w:r>
        <w:t>Erwägungen</w:t>
      </w:r>
    </w:p>
    <w:p>
      <w:r>
        <w:rPr>
          <w:b/>
        </w:rPr>
        <w:t>E. 1</w:t>
      </w:r>
    </w:p>
    <w:p>
      <w:r>
        <w:t>Interjeté dans le délai légal de trente jours de l'art. 95 de la loi vaudoise du 28 octobre 2008 sur la procédure administrative (LPA-VD; RSV 173.36), le recours a été déposé en temps utile. Il satisfait par ailleurs aux autres conditions formelles de recevabilité de l'art. 79 al. 1 LPA-VD, applicable par renvoi de l'art. 99 LPA-VD, de sorte qu'il y a lieu d'entrer en matière sur le fond.</w:t>
      </w:r>
    </w:p>
    <w:p>
      <w:r>
        <w:rPr>
          <w:b/>
        </w:rPr>
        <w:t>E. 2</w:t>
      </w:r>
    </w:p>
    <w:p>
      <w:r>
        <w:t>Le recourant fait implicitement grief à l'autorité intimée d'avoir rejeté sa demande de réexamen alors que l'on serait en présence selon lui de motifs de réexamen obligatoire au sens de l'art. 64 LPA-VD.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 cf . ATF 136 II 177 consid. 2.1; 129 V 200 consid. 1.1; arrêt PE.2016.0126 du 29 juin 2016 consid. 2a et les références citées).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JAAC 1996, n° 37, c. 1b; Koelz/Haener, op. cit ., n° 434, p. 159, application analogique de l'art. 66 al. 3 PA; en matière de réexamen des décisions de taxation fiscale, cf . également ATF 111 Ib 209 consid. 1). Dans ces deux hypothèses, les faits invoqués doivent être "importants", soit de nature à modifier l'état de fait à la base de l'acte attaqué et à aboutir à un résultat différent en fonction d'une appréciation juridique correcte ( cf . arrêts PE.2010.0620 du 30 mars 2011 consid. 3a et PE.2010.0620 du 30 mars 2011 consid. 3a et les références citées); dans ce cadre, le simple écoulement du temps et une évolution normale de l'intégration en Suisse ne sont pas constitutives d'une modification des circonstances de nature à admettre une reconsidération ( cf . arrêts TF 2A.7/2004 du 2 août 2004 consid. 1; TF 2A.180/2000 du 14 août 2000 consid. 4c; arrêts PE.2016.0072 du 30 mai 2016 consid. 1a et PE.2015.0420 du 25 janvier 2016 consid. 2c). b) De manière générale, le réexamen de décisions administratives entrées en force ne doit toutefois pas être admis trop facilement, principe qui prévaut également en matière de droit des étrangers ( cf . arrêts TF 2C_481/2013 du 30 mai 2013 consid. 2.2; 2C_1007/2011 du 13 mars 2012 consid. 4.2 avec renvoi à l'ATF 136 II 177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(ATF 136 II 177 consid. 2.1; 120 Ib 42 consid. 2b; arrêt TF 2D_138/2008 du 10 juin 2009 consid. 3.2; arrêt PE.2013.0163 du 11 juillet 2013 consid. 2a et les références citées).</w:t>
      </w:r>
    </w:p>
    <w:p>
      <w:r>
        <w:rPr>
          <w:b/>
        </w:rPr>
        <w:t>E. 3</w:t>
      </w:r>
    </w:p>
    <w:p>
      <w:r>
        <w:t>Dans le cas présent, le recourant n'invoque aucun fait nouveau survenu postérieurement à la première décision du SPOP, rendue le 13 juin 2016. Il se limite à exposer, certes en termes peut-être plus développés, les arguments déjà allégués dans son recours dirigé contre la décision précitée. Or sa situation au regard des conditions de l'art. 30 al. 1 let b LEtr, relatives au cas de rigueur, a déjà été examinée de manière détaillée et circonstanciée, tant par le SPOP que par le tribunal de céans dans le cadre de la première procédure de recours (critères de la durée de son séjour en Suisse, de l'exercice d'activités lucratives, de sa connaissance du français, de son absence de condamnation et de son intégration; cf. arrêt PE.2015.0096). La situation du recourant n'a par ailleurs pas notablement évolué depuis lors. On relèvera encore, par surabondance, que le recourant n'a jamais respecté le délai de départ imparti par le SPOP, au 9 février 2017, ce qui laisse douter de son intention de respecter l'ordre juridique en vigueur dans notre pays.</w:t>
      </w:r>
    </w:p>
    <w:p>
      <w:r>
        <w:rPr>
          <w:b/>
        </w:rPr>
        <w:t>E. 4</w:t>
      </w:r>
    </w:p>
    <w:p>
      <w:r>
        <w:t>Il suit de ce qui précède que le recours, manifestement mal fondé, doit être rejeté et la décision attaquée confirmée. Le présent arrêt est rendu en application de l'art. 82 LPA-VD, applicable devant le Tribunal cantonal par renvoi de l’art. 99 de la même loi, aux termes duquel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 Vu l'issue du recours, les frais seront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