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PE.2017.0170 vom 28. Dezember 2017</w:t>
      </w:r>
    </w:p>
    <w:p>
      <w:r>
        <w:t>VD Tribunal cantonal, 2017-12-28, FR</w:t>
      </w:r>
    </w:p>
    <w:p>
      <w:r>
        <w:rPr>
          <w:b/>
        </w:rPr>
        <w:t xml:space="preserve">Quelle: </w:t>
      </w:r>
      <w:r>
        <w:t>https://mcp.opencaselaw.ch/entscheid/vd_omni_PE.2017.0170</w:t>
      </w:r>
    </w:p>
    <w:p>
      <w:r>
        <w:t>FR: VD_OMNI PE.2017.0170 du 28 décembre 2017</w:t>
      </w:r>
    </w:p>
    <w:p>
      <w:r>
        <w:t>IT: VD_OMNI PE.2017.0170 del 28 dicembre 2017</w:t>
      </w:r>
    </w:p>
    <w:p>
      <w:pPr>
        <w:pStyle w:val="Heading2"/>
      </w:pPr>
      <w:r>
        <w:t>Regeste</w:t>
      </w:r>
    </w:p>
    <w:p>
      <w:r>
        <w:t>A.________ /Service de la population (SPOP) | Confirmation du refus du SPOP d'entrer en matière sur une demande de réexamen d'une décision refusant de transformer l'admission provisoire d'une ressortissante éthiopienne en autorisation de séjour. La recourante n'invoque pas de fait nouveau important survenu après la première décision du SPOP entée en force. Recours rejeté.</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La recourante fait implicitement grief à l'autorité intimée d'avoir rejeté sa demande de réexamen alors que l'on serait en présence selon elle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Dans le cas présent, la recourante invoque tout d'abord à titre de fait nouveau la production d'une copie de sa carte d'identité et de son cerificat de naissance, insuffisants selon le SPOP pour être considérés comme des pièces de légitimation nationales reconnues au sens de la législation suisse. S'il est exact que la production de ces documents constitue un fait nouveau par rapport à la situation existant lorsque l'intimée a rendu sa première décision le 27 janvier 2017, il ne s'aurait en revanche s'agir d'un fait nouveau important au sens décrit ci-dessus. En effet, même à supposer que l'on doive admettre que la recourante aurait justifié de son identité – question qui peut rester ouverte en l'occurrence -, le SPOP fonde son refus de transformation du permis F de la recourante en permis B sur d'autres motifs. Or ceux- ci ont été énumérés dans la première décision du SPOP du 27 janvier 2017, qui n'a pas fait l'objet d'un recours et est donc entrée en force. Il n'y a par conséquent pas lieu d'y revenir.</w:t>
      </w:r>
    </w:p>
    <w:p>
      <w:r>
        <w:rPr>
          <w:b/>
        </w:rPr>
        <w:t>E. 4</w:t>
      </w:r>
    </w:p>
    <w:p>
      <w:r>
        <w:t>La recourante invoque encore une inégalité de traitement avec une autre ressortissante éthiopienne, qui aurait produit également un certificat de naissance officiel. Nonobstant l'absence de production d'un passeport, le SPOP aurait tout de même accepté de transférer la demande de l'intéressée au Service des migrations (SEM), qui lui aurait délivré une autorisation de séjour sans réserve. Or, comme exposé ci-dessus, le tribunal peut se dispenser d'examiner la question de l'exigence par le SPOP de la production d'un passeport en cours de validité puisque la décision attaquée doit de toute façon être confirmée pour d'autres motifs.</w:t>
      </w:r>
    </w:p>
    <w:p>
      <w:r>
        <w:rPr>
          <w:b/>
        </w:rPr>
        <w:t>E. 5</w:t>
      </w:r>
    </w:p>
    <w:p>
      <w:r>
        <w:t>Les considérants qui précèdent conduisent au rejet du recours et à la confirmation de la décision entreprise. Vu la situation de la recourante, le présent arrêt sera rendu sans frais; il n'y a pas lieu d'allouer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