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PE.2016.0402 vom 22. März 2017</w:t>
      </w:r>
    </w:p>
    <w:p>
      <w:r>
        <w:t>VD Tribunal cantonal, 2017-03-22, FR</w:t>
      </w:r>
    </w:p>
    <w:p>
      <w:r>
        <w:rPr>
          <w:b/>
        </w:rPr>
        <w:t xml:space="preserve">Quelle: </w:t>
      </w:r>
      <w:r>
        <w:t>https://mcp.opencaselaw.ch/entscheid/vd_omni_PE.2016.0402</w:t>
      </w:r>
    </w:p>
    <w:p>
      <w:r>
        <w:t>FR: VD_OMNI PE.2016.0402 du 22 mars 2017</w:t>
      </w:r>
    </w:p>
    <w:p>
      <w:r>
        <w:t>IT: VD_OMNI PE.2016.0402 del 22 marzo 2017</w:t>
      </w:r>
    </w:p>
    <w:p>
      <w:pPr>
        <w:pStyle w:val="Heading2"/>
      </w:pPr>
      <w:r>
        <w:t>Regeste</w:t>
      </w:r>
    </w:p>
    <w:p>
      <w:r>
        <w:t>A.________/Service de la population (SPOP) | Refus du SPOP de renouveler l'autorisation de séjour, respectivement de délivrer une autorisation d'établissement à un ressortissant portugais en Suisse depuis 2011, qui travaille pendant un an et demi avant de se trouver en incapacité de travail totale. L'OAI lui reconnaît par la suite une pleine capacité de travail dans une activité adaptée à son état de santé. Pas de qualité de travailleur ni de droit de séjour pour personne sans activité économique, le recourant n'étant pas activement à la recherche d'un emploi et dépendant de l'aide sociale. Pas de droit de demeurer en raison d'une incapacité permanente de travail. Pas de circonstances personnelles majeures au sens de l'art. 20 OLCP. Le risque concret élevé que le recourant continue de dépendre de l'aide sociale s'il reste en Suisse fait enfin échec à l'octroi anticité d'une autorisation d'établissement.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satisfait aux conditions formelles de recevabilité de l'art. 79 al. 1 LPA-VD, de sorte qu'il y a lieu d'entrer en matière sur le fond.</w:t>
      </w:r>
    </w:p>
    <w:p>
      <w:r>
        <w:rPr>
          <w:b/>
        </w:rPr>
        <w:t>E. 2</w:t>
      </w:r>
    </w:p>
    <w:p>
      <w:r>
        <w:t>Le recourant se plaint du refus de renouveler son autorisation de séjour UE/AELE. De nationalité portugaise, il peut se prévaloir de l'ALCP.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 aa) S'agissant des travailleurs salariés, l'art.</w:t>
      </w:r>
    </w:p>
    <w:p>
      <w:r>
        <w:rPr>
          <w:b/>
        </w:rPr>
        <w:t>E. 6</w:t>
      </w:r>
    </w:p>
    <w:p>
      <w:r>
        <w:t>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Notion autonome de droit communautaire, la qualité de travailleur (salarié)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(TF 2C_390/2013 du 10 avril 2014 consid. 3.1 et les réf. cit .). Les périodes de chômage involontaire, ainsi que celles d’incapacité de travail ne peuvent pas être assimilées à des périodes d’emploi dans le calcul de la durée de l’emploi nécessaire à l’acquisition du statut de travailleur selon l’art. 6 par. 1 Annexe I ALCP (PE.2016.0141 consid. 2d et les réf. cit.).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(TF 2C_390/2013 précité consid. 3.1 et les réf. cit.). Aux termes de l'art. 23 al. 1 OLCP, en relation avec l'art. 6 par. 6 Annexe I ALCP, les autorisations de séjour de courte durée, de séjour et frontalières UE/AELE peuvent être révoquées ou ne pas être prolongées, si les conditions requises pour leur délivrance ne sont plus remplies. bb) En l'espèce, le recourant a travaillé en Suisse pendant près d'une année et demi, du 21 mars 2011 au 22 août 2012, avant de se retrouver en incapacité de travail suite à un accident non professionnel. Il n'a plus exercé d'activité lucrative depuis lors. Il ressort de la décision de l'OAI du 11 janvier 2017 qu'il a droit à une rente d'invalidité entière pour la période du 1 er août 2013 au 31 mars 2014. Selon le projet de décision de l'OAI du 29 janvier 2016, implicitement confirmé par la décision définitive du 11 janvier 2017, il a une capacité de travail totale à partir du 13 décembre 2013 à condition que l'activité en question respecte les limitations fonctionnelles de l'intéressé. Force est donc d'admettre que le recourant est apte à travailler. Ce dernier n'allègue toutefois pas - et cela ne ressort pas du dossier - qu'il aurait repris une activité ou qu'il serait activement à la recherche d'un emploi adapté à sa situation. Au contraire, il mentionne d ans son recours qu'il souhaite pouvoir rester en Suisse jusqu'au versement de sa rente d'invalidité, sans faire état d'une quelconque volonté de se réinsérer sur le marché du travail. De surcroît, l'intéressé bénéfice de l'assistance publique sans interruption depuis le mois de mai 2015. Force est ainsi d'admettre qu'il a perdu le statut de travailleur et qu'il ne saurait bénéficier de la protection conférée par l'art. 6 par. 6 Annexe I ALCP. c) Il convient d'examiner si, en relation avec ses problèmes de santé, le recourant peut se prévaloir d'un droit de demeurer en application de l'art. 4 par. 1 Annexe I ALCP. aa) A teneur de l'art. 4 par. 1 Annexe I ALCP, les ressortissants d'une partie contractante ont le droit, à certaines conditions, de demeurer sur le territoire d'une autre partie contractante après la fin de leur activité économique. L'art. 4 par. 2 Annexe I ALCP renvoie expressément au règlement CEE 1251/70 et à la directive 75/34/CEE. L'art. 2 al. 1 let. b, 1ère phrase du règlement CEE 1251/70 a notamment la teneur suivante: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D'après le ch. 10.3.1 des directives du Secrétariat d'Etat aux migrations (SEM) concernant l'introduction progressive de la libre circulation des personnes, dans leur version du mois de janvier 2017 (Directives OLCP-01/2017),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l'OAI en relation avec une demande d'octroi d'une rente (TF 2C_587/2013 du 30 octobre 2013 consid. 4). bb) En l'espèce, il résulte de la décision rendue par l'OAI le 11 janvier 2017, interprétée à la lumière du projet de décision du 29 janvier 2016, que le recourant a une capacité de travail totale à partir du 13 décembre 2013 dans une activité adaptée à son état de santé. L'absence d'activité lucrative n'est dès lors pas due à une incapacité permanente de travail et le recourant ne peut par conséquent pas se prévaloir d'un droit de demeurer au sens de l'art. 4 Annexe I ALCP. d)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Selon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"Aide sociale: concepts et normes de calcul" de la Conférence suisse des institutions d'action sociale, à un ressortissant suisse, éventuellement aux membres de sa famille, suite à la demande de l’intéressé et compte tenu de sa situation personnelle. En d'autres termes, l'on considère que la condition de l'art. 16 al. 1 OLCP est remplie si les moyens financiers d'un citoyen suisse, dans la même situation, lui fermeraient l'accès à l'aide sociale (ATF 135 II 265 consid. 3.3; TF 2C_574/2010 du 15 novembre 2010 consid. 2.2.2). Dans le cas présent, le recourant dépend intégralement de l'assistance publique depuis mai 2015, excluant de facto l'application de l'art. 24 Annexe I ALCP. e) Vu ce qui précède, c'est à juste titre que l'autorité intimée a refusé de reconnaître au recourant un droit de séjour tiré de l'ALCP et de renouveler son autorisation de séjour. f) On peut encore ajouter que la loi fédérale du 16 décembre 2005 sur les étrangers (LEtr; RS 142.20) n'est d'aucun secours au recourant puisque son art. 62 let. e permet la révocation de l'autorisation de séjour de la personne étrangère si cette dernière dépend de l'aide sociale, condition qui, comme on le verra ci-après (cf. consid. 4c), est réalisée en l'occurrence. 3. Il convient d'examiner si le recourant pourrait se prévaloir d'un droit de séjour fondé sur les circonstances personnelles majeures de l'art. 20 OLCP. a) L'art. 20 OLCP dispose que si les conditions d'admission sans activité lucrative ne sont pas remplies au sens de l'ALCP, une autorisation de séjour UE/AELE peut être délivrée lorsque des motifs importants l'exigent. L'art. 20 OLCP doit être interprété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arrêts PE 2013.0462 du 28 août 2014 consid. 3, PE.2012.0265 du 15 octobre 2012 consid. 2b, PE.2011.0300 du 11 septembre 2012 consid. 4a, PE.2011.0427 du 28 mars 2012 consid. 3a et les références).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arrêts PE.2016.0087 du 1 er juin 2016 consid. 6a/aa; PE.2016.0077 du 7 avril 2016 consid. 3a ). b) En l'espèce, le recourant, âgé de 51 ans, vit en Suisse depuis bientôt six ans, ce qui, sans être négligeable, n'est pas particulièrement long. Après avoir travaillé pendant une année et demie, il s'est retrouvé en incapacité de travail, puis en situation de dépendance à l'aide sociale. Il a ainsi passé la majeure partie de son séjour dans notre pays sans exercer d'activité lucrative et il ne bénéficie d'aucune perspective d'emploi concrète. Dans ses conditions, le recourant ne peut pas se prévaloir d'une intégration professionnelle réussie. Par ailleurs, il ne démontre pas qu'il aurait tissé avec la Suisse des liens personnels et sociaux particulièrement étroits et il n'a pas non plus de proche parent dans notre pays. Sur le plan médical, on relève que le recourant souffre de séquelles de la fracture de la colonne cervicale qu'il a subie en août 2012. Il ne semble toutefois pas s'agir d'une atteinte sérieuse puisque l'intéressé présente une capacité de travail résiduelle. Le recourant n'allègue du reste pas que les éventuels traitements qui seraient administrés en Suisse ne pourraient pas l'être au Portugal ou encore qu'un retour dans son pays d'origine aurait de graves conséquences pour lui. On ne voit ainsi pas en quoi son état de santé pourrait constituer, à lui seul, un cas individuel d'une extrême gravité. Enfin, le retour du recourant au Portugal ne devrait pas poser de problème insurmontable. Arrivé en Suisse à l'âge de 45 ans, il a semble-t-il toujours vécu dans son pays d'origine, dont il maîtrise la langue et connaît la culture et où il a, au long de sa vie, sans aucun doute tissé un réseau social. Il devrait donc pouvoir, six ans plus tard, se réintégrer au Portugal sans difficultés particulières. Il ne soutient du reste pas le contraire. Il faut par conséquent admettre que les conditions pour la délivrance d'une autorisation de séjour fondée sur l'art. 20 OLCP ne sont pas réalisées. 4. Le recourant conteste également le refus de lui octroyer une autorisation d'établissement. a) L’octroi d’une autorisation d’établissement n’est pas prévu dans l’ALCP. Comme tous autres étrangers, les ressortissants des Etats contractants ne la reçoivent que sur la base du droit national ou des conventions d’établissement conclues par la Suisse (ATF 130 II consid. 3.2, p. 6; Laurent Merz, Le droit de séjour selon l’ALCP et la jurisprudence du Tribunal fédéral in RDAF 2009 I 248). D’après le ch. 2 de l'Echange de lettres du 12 avril 1990 entre la Suisse et le Portugal concernant le traitement administratif des ressortissants d'un pays dans l'autre après une résidence régulière et ininterrompue de cinq ans (RS 0.142.116.546), les ressortissants portugais justifiant d’une résidence régulière et ininterrompue en Suisse de cinq ans reçoivent une autorisation d’établissement. Toutefois, les traités internationaux conclus par la Suisse en matière de droit des étrangers n’excluent pas l’application de dispositions du droit interne permettant de refuser une autorisation pour des motifs de police, à savoir en particulier lorsqu’un étranger a eu un comportement qui justifierait la révocation ou l’extinction du droit de séjour (TF 2C_315/2008 du 27 juin 2008 consid. 3.1 et les réf. cit.; arrêt PE.2014.0439 du 9 mars 2015 consid. 1a). b) Aux termes de l'art. 34 al. 2 LEtr, l'autorité compétente peut octroyer une autorisation d'établissement à un étranger à condition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c) En l'espèce, le recourant séjourne depuis plus de cinq ans en Suisse et devrait donc pouvoir obtenir une autorisation d'établissement en application du ch. 2 de l'Echange de lettres entre la Suisse et le Portugal précité. Mais il émarge à l'assistance publique, ce qui pourrait constituer un motif de révocation au sens de l'art. 62 let. e LEtr.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(TF 2C_851/2014 du 24 avril 2015 consid. 3.4 et les réf. cit.). Dans le cas présent, le recourant perçoit des prestations d'aide sociale depuis le 1 er juin 2015 pour un montant total de 10'505 fr. 65 au 15 mars 2016, ce qui ne représente pas en soi une somme conséquente ni une période très longue. Toutefois, les perspectives d'évolution à long terme sont pour le moins incertaines. On l'a vu, l'OAI a constaté que l'intéressé était de nouveau apte à travailler à partir du 13 décembre 2013 dans une activité adaptée à son état de santé. Or, le recourant n'a pas démontré avoir entrepris des efforts particuliers pour s'affranchir de l'aide sociale. Il n'a plus jamais exercé d'activité lucrative depuis son accident et il n'a pas non plus acquis une formation professionnelle. Son séjour semble plus motivé par des considérations de nature économique liées au versement futur de sa rente d'invalidité que par la volonté réelle de se réinsérer sur le marché de l'emploi. Ainsi, tant sur la base des circonstances actuelles qu'en tenant compte de l'évolution probable de la situation financière du recourant, il existe un risque concret élevé que ce dernier continue de dépendre de l'aide sociale s'il reste en Suisse. Il s'ensuit que le recourant réalise un motif de révocation au sens de l'art. 62 let. e LEtr, qui fait échec à la délivrance d'une autorisation d'établissement. Le refus de l'autorité intimée de transformer son autorisation de séjour en autorisation d'établissement ne prête donc pas non plus le flanc à la critique. 5. Il résulte des considérants qui précèdent que le recours doit être rejeté et la décision attaquée confirmée. Vu la situation financière du recourant, le présent arrêt est rendu sans frais.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