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PE.2016.0111 vom 12. September 2016</w:t>
      </w:r>
    </w:p>
    <w:p>
      <w:r>
        <w:t>VD Tribunal cantonal, 2016-09-12, FR</w:t>
      </w:r>
    </w:p>
    <w:p>
      <w:r>
        <w:rPr>
          <w:b/>
        </w:rPr>
        <w:t xml:space="preserve">Quelle: </w:t>
      </w:r>
      <w:r>
        <w:t>https://mcp.opencaselaw.ch/entscheid/vd_omni_PE.2016.0111</w:t>
      </w:r>
    </w:p>
    <w:p>
      <w:r>
        <w:t>FR: VD_OMNI PE.2016.0111 du 12 septembre 2016</w:t>
      </w:r>
    </w:p>
    <w:p>
      <w:r>
        <w:t>IT: VD_OMNI PE.2016.0111 del 12 settembre 2016</w:t>
      </w:r>
    </w:p>
    <w:p>
      <w:pPr>
        <w:pStyle w:val="Heading2"/>
      </w:pPr>
      <w:r>
        <w:t>Regeste</w:t>
      </w:r>
    </w:p>
    <w:p>
      <w:r>
        <w:t>A.________ /Service de la population (SPOP) | Refus du SPOP d'accorder une autorisation de séjour à un requérant dont la demande d'asile a été rejetée, mais qui a été admis provisoirement en Suisse (livret F). Admission du recours formé contre cette décision. Le recourant a bénéficié de l'aide sociale, depuis son arrivée en Suisse en 2008 et jusqu'en 2014. Depuis, il a trouvé un emploi stable, qui lui procure un revenu suffisant pour subvenir à ses besoins, et à ceux de son épouse, qui l'a rejoint en Suisse en 2015. Le recourant maîtrise le français; il dispose d'un logement et d'un revenu; il est bien intégré.</w:t>
      </w:r>
    </w:p>
    <w:p>
      <w:pPr>
        <w:pStyle w:val="Heading2"/>
      </w:pPr>
      <w:r>
        <w:t>Erwägungen</w:t>
      </w:r>
    </w:p>
    <w:p>
      <w:r>
        <w:rPr>
          <w:b/>
        </w:rPr>
        <w:t>E. 1</w:t>
      </w:r>
    </w:p>
    <w:p>
      <w:r>
        <w:t>Le litige porte sur le refus de l'autorité intimée de transformer l'admission provisoire (livret F) du recourant en autorisation de séjour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(ATF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ATAF C-5769/2009 du 31 janvier 2011 consid. 4; arrêt PE.2015.0411 du 9 mars 2016, consid. 1a). L'art. 31 al. 1 de l'ordonnance du 24 octobre 2007 relative à l’admission, au séjour et à l’exercice d’une activité lucrative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31 OASA a repris la plupart des critères développés par le Tribunal fédéral, puis par le Tribunal administratif fédéral dès 2007, sous l'empire de l'art. 13 let. f de l'ancienne ordonnance du 6 octobre 1986 sur le séjour et l'établissement des étrangers (OLE; RO 1986 p. 1791), lorsqu'il s'agissait de définir les cas de rigueur permettant d'obtenir une autorisation de séjour exemptée des mesures de limitation (cf. ATF 2C_216/2009 du 20 août 2009 consid. 2.2).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Sur ce point, la jurisprudence retient que la détention d'un permis F n'est pas un obstacle en soi à une intégration professionnelle en Suisse; le titulaire d'un permis F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financièrement autonome (arrêt PE.2015.0411, précité, consid. 2, et les arrêts cités). Une autorisation de séjour ne peut être octroyée en présence d'un motif de révocation d'une autorisation. En l’occurrence, le SPOP invoque l'art. 62  let. e LEtr, aux termes duquel l’autorité compétente peut révoquer une autorisation de séjour si l'étranger ou une personne dont il a la charge dépend de l'aide sociale; la dépendance de l'assistance publique fait obstacle à toute transformation d'un permis d'admission provisoire en autorisation d'établissement (cf. arrêt PE.2015.0195 du 17 novembre 2015 consid. 3b et références citées). L’art.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Il convient en outre de tenir compte des capacités financières de tous les membres de la famille sur le plus long terme (ATF 2C_763/2014 du 23 janvier 2015 consid. 5.1 et les références citées; arrêt PE.2015.0346 du 2 février 2016, et les arrêts cités). b) Le recourant est entré en Suisse en 2008, comme requérant d’asile. En 2010, l’asile lui a été refusé, mais il a été autorisé à rester provisoirement en Suisse, parce que son renvoi dans son pays d’origine n’était pas licite. Cette situation n’a pas changé. De 2008 à fin 2013, le recourant a bénéficié des prestations de l’aide sociale. Depuis 2014, le recourant a trouvé un emploi et il en tire un revenu (variant entre 3000 fr. et 3'500 fr. par mois) qui lui permet de subvenir à ses besoins, et qui devrait aussi couvrir ceux de son épouse qui l’a rejoint en Suisse en janvier 2015. Le SPOP fait toutefois valoir que celle-ci a reçu l’aide sociale, depuis son arrivée en Suisse. Dans la procédure de recours toutefois, le recourant a produit une attestation du CSIR, selon laquelle son épouse ne reçoit plus cette aide, depuis août 2015. Il convient dès lors d’admettre que le couple est indépendant du point de vue financier. L’art. 62 let. e LEtr, seul invoqué par le SPOP, ne fait dès lors plus obstacle à l’octroi de l’autorisation de séjour. c) Pour le surplus, le SPOP n’invoque aucun autre motif de refus au sens de l’art. 62 LEtr. A juste titre, au demeurant. Le recourant maîtrise la langue française. Par les multiples démarches qu’il a entreprises, il a trouvé un emploi stable, qui lui procure un revenu suffisant pour lui-même et son épouse. Il dispose d’un logement. En bonne santé, il s’est intégré sur le plan économique, social, linguistique et culturel, de manière réussie.</w:t>
      </w:r>
    </w:p>
    <w:p>
      <w:r>
        <w:rPr>
          <w:b/>
        </w:rPr>
        <w:t>E. 2</w:t>
      </w:r>
    </w:p>
    <w:p>
      <w:r>
        <w:t>Le recours doit dès lors être admis et la décision attaquée annulée. Il est statué sans frais; le recourant, assisté par un mandataire, a droit à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