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PE.2015.0138 vom 13. Oktober 2015</w:t>
      </w:r>
    </w:p>
    <w:p>
      <w:r>
        <w:t>VD Tribunal cantonal, 2015-10-13, FR</w:t>
      </w:r>
    </w:p>
    <w:p>
      <w:r>
        <w:rPr>
          <w:b/>
        </w:rPr>
        <w:t xml:space="preserve">Quelle: </w:t>
      </w:r>
      <w:r>
        <w:t>https://mcp.opencaselaw.ch/entscheid/vd_omni_PE.2015.0138</w:t>
      </w:r>
    </w:p>
    <w:p>
      <w:r>
        <w:t>FR: VD_OMNI PE.2015.0138 du 13 octobre 2015</w:t>
      </w:r>
    </w:p>
    <w:p>
      <w:r>
        <w:t>IT: VD_OMNI PE.2015.0138 del 13 ottobre 2015</w:t>
      </w:r>
    </w:p>
    <w:p>
      <w:pPr>
        <w:pStyle w:val="Heading2"/>
      </w:pPr>
      <w:r>
        <w:t>Regeste</w:t>
      </w:r>
    </w:p>
    <w:p>
      <w:r>
        <w:t>A. X.________, B. X.________, C. X.________, D. X.________/Service de la population (SPOP) | Recours formé par un couple de ressortissants sri-lankais et deux de leurs enfants contre la décision du SPOP déclarant irrecevable - subsidiairement rejetant - leur demande de réexamen d'une précédente décision refusant la transformation de leurs autorisations de séjour en autorisations d'établissement. Les problèmes de santé du père de famille évoqués existaient déjà lorsque la précédente décision a été rendue; au surplus, même à supposer que l'indigence des recourants doive de ce chef être qualifiée de non fautive, le fait qu'ils bénéficient de l'aide sociale constitue objectivement un motif de révocation justifiant le rejet de la demande. Rejet du recours et confirmation de la décision attaquée.</w:t>
      </w:r>
    </w:p>
    <w:p>
      <w:pPr>
        <w:pStyle w:val="Heading2"/>
      </w:pPr>
      <w:r>
        <w:t>Erwägungen</w:t>
      </w:r>
    </w:p>
    <w:p>
      <w:r>
        <w:rPr>
          <w:b/>
        </w:rPr>
        <w:t>E. 1</w:t>
      </w:r>
    </w:p>
    <w:p>
      <w:r>
        <w:t>Interjeté en temps utile (cf. art. 95 de la loi vaudoise du 28 octobre 2008 sur la procédure administrative - LPA-VD; RSV 173.36), le recours satisfait par ailleurs aux autres conditions formelles de recevabilité (cf. en particulier art. 79 al. 1 LPA-VD, applicable par analogie par renvoi de l'art. 99 LPA-VD), de sorte qu'il y lieu d'entrer en matière sur le fond.</w:t>
      </w:r>
    </w:p>
    <w:p>
      <w:r>
        <w:rPr>
          <w:b/>
        </w:rPr>
        <w:t>E. 2</w:t>
      </w:r>
    </w:p>
    <w:p>
      <w:r>
        <w:t>Le litige porte sur le refus de l'autorité intimée d'entrer en matière sur la demande des recourants - considérée, à juste titre, comme une demande de réexamen de sa précédente décision du 16 décembre 2013 - tendant à la transformation de leurs autorisations de séjour en autorisations d'établissement, respectivement, subsidiairement, sur le rejet de cette demande. a) A teneur de l'art. 64 LPA-VD, une partie peut demander à l'autorité de réexaminer sa décision (al. 1). L'autorité entre en matière sur la demande (al. 2) si l'état de fait à la base de la décision s'est modifié dans une mesure notable depuis lors (let. a), si le requérant invoque des faits ou des moyens de preuve importants qu'il ne pouvait pas connaître lors de la première décision ou dont il ne pouvait pas ou n'avait pas de raison de se prévaloir à cette époque (let. b), ou encore si la première décision a été influencée par un crime ou un délit (let. c). L'hypothèse prévue par l'art. 64 al. 2 let. a LPA-VD permet de prendre en compte un changement de circonstances ou de droit et d'adapter en conséquence une décision administrative correcte à l'origine. Le requérant doit donc invoquer des faits qui se sont réalisés après le prononcé de la décision attaquée ("echte Noven"), plus précisément après l'ultime délai dans lequel, suivant la procédure applicable, ils pouvaient encore être invoqués. Quant à l'hypothèse prévue par l'art. 64 al. 2 let. b LPA-VD, elle vise les cas où une décision administrative entrée en force repose sur un état de fait incorrect dès l'origine et s'avère subséquemment inexacte; le requérant doit dans ce cadre invoquer des faits ou des moyens de preuve qui existaient déjà lorsque l'autorité a statué ( pseudo-nova ), à tout le moins qui pouvaient encore être utilement invoqués vu l'état d'avancement de la procédure et de l'instruction, mais qu'il a découverts postérieurement (cf. arrêt PE.2013.0139 du 5 juin 2013 consid. 2 et les références). Dans ces deux hypothèses, les faits et moyens de preuve invoqués doivent en outre être "importants", soit de nature à modifier l'état de fait à la base de l'acte attaqué et à aboutir à un résultat différent en fonction d'une appréciation juridique correcte (cf. arrêt PE.2014.0428 du 8 janvier 2015 consid. 3a et la référence). Lorsque l'autorité refuse d'entrer en matière sur une demande de réexamen, estimant que les conditions requises ne sont pas réunies, l'administré ne peut pas remettre en cause, par la voie d'un recours, la première décision sur laquelle l'autorité a refusé de revenir; il peut seulement faire valoir que l'autorité a nié à tort l'existence de conditions justifiant un réexamen. Les demandes de réexamen ne sauraient en effet servir à remettre continuellement en question des décisions administratives, ni surtout éluder les dispositions légales sur les délais de recours (TF, arrêt 2A.374/2000 du 30 novembre 2000 consid. 3b; arrêt PE.2013.0163 du 11 juillet 2013 consid. 2a et les références). Ainsi les griefs tirés de pseudo-nova n'ouvrent-ils la voie du réexamen que lorsque, en dépit d’une diligence raisonnable, le requérant n'a pas pu les invoquer - ou les produire, s'agissant des moyens de preuve - dans la procédure précédant la décision attaquée ou par la voie de recours ordinairement ouverte à son encontre, ce qu'il doit démontrer (cf. arrêt PE.2015.0185 du 15 juillet 2015 consid. 2a et les références). b) Aux termes de l'art. 34 al. 2 de la loi fédérale du 16 décembre 2005 sur les étrangers (LEtr; RS 142.20), l'autorité compétente peut octroyer une autorisation d'établissement à un étranger aux conditions qu'il ait séjourné en Suisse au moins dix ans au titre d'une autorisation de courte durée ou de séjour, dont les cinq dernières années de manière ininterrompue au titre d'une autorisation de séjour (let. a), et qu'il n'existe aucun motif de révocation au sens de l'art. 62 LEtr (let. b). En lien avec cette disposition (et avec la disposition générale de l'art. 96 LEtr), l'art. 60 de l'ordonnance fédérale du 24 octobre 2007 relative à l'admission, au séjour et à l'exercice d'une activité lucrative (OASA; RS 142.201) prévoit qu'avant d'octroyer une autorisation d'établissement, il convient d'examiner quel a été le comportement du requérant jusqu'ici et de vérifier si son degré d'intégration est suffisant. Selon l'art. 62 let. e LEtr, l'autorité compétente peut révoquer une autorisation, à l'exception de l'autorisation d'établissement, ou une autre décision fondée sur la présente loi, si l’étranger lui-même ou une personne dont il a la charge dépend de l'aide sociale. Selon la jurisprudence, le motif de révocation de l’art. 62 let. e LEtr suppose qu'il existe un risque concret de dépendance à l'aide sociale. Pour évaluer ce risque, il convient non seulement de tenir compte des circonstances actuelles, mais aussi de considérer l'évolution financière probable à plus long terme, et ce en tenant compte des capacités financières de tous les membres de la famille (cf. TF, arrêt 2C_851/2014 du 24 avril 2015 consid. 3.4 et les références). Quant à la question de savoir si et dans quelle mesure les personnes concernées se trouvent fautivement à l'aide sociale, elle ne procède pas des conditions de révocation, mais de l'examen de la proportionnalité au sens de l'art. 96 LEtr (TF, arrêt 2C_74/2010 du 10 juin 2010 consid. 3.4; cf. ég. arrêt PE.2015.0148 du 14 juillet 2015 consid. 2b et les références). c) En l'espèce, par décision du 16 décembre 2013, l'autorité intimée a refusé la transformation des autorisations de séjour en autorisations d'établissement requise par les recourants, compte tenu de leur dépendance aux prestations de l'aide sociale. A l'appui de leurs nouvelles demandes dans le même sens du 3 novembre 2014 (lesquelles sont assimilables à des demandes de réexamen, comme déjà relevé), les intéressés font en substance valoir que leur recours à l'aide sociale est directement lié aux problèmes de santé rencontrés par A. X.________ et aux retards dans le paiement par les assurances des prestations auxquelles il a droit dans ce cadre. Il s'impose de constater d'emblée que les problèmes de santé et retards de paiement évoqués existaient d'ores et déjà lorsque la décision initiale du 16 décembre 2013 a été rendue; A. X.________ a en effet indiqué dans le courrier annexé à sa demande qu'il avait été "en arrêt maladie à partir de mars 2012" (cf. let C supra ), étant rappelé pour le reste que les recourants bénéficient de prestations d'assistance depuis le 1 er septembre 2012 (après avoir bénéficié de telles prestations pour les périodes du 1 er avril au 31 mai 2006 et du 1 er mars au 31 juillet 2010). Or, on ne voit manifestement pas ce qui aurait empêché les recourants de s'en prévaloir dans le cadre de la procédure précédant la décision initiale du 16 décembre 2013, respectivement, le cas échéant, par la voie d'un recours ordinaire formé à l'encontre de cette décision - les intéressés n'invoquent du reste pas l'existence d'un tel empêchement. Dans cette mesure, les conditions prévues par l'art. 64 al. 2 let. b LPA-VD ne sont pas réunies, de sorte que le refus de l'autorité intimée d'entrer en matière sur les demandes de réexamen concernées ne prête pas le flanc à la critique. Au surplus, il apparaît que les recourants bénéficient de prestations de l'aide sociale, en particulier, de façon continue depuis le mois de septembre 2012, pour un montant total qui s'élevait à 109'965 fr. 90 au 8 octobre 2014 (montant qui a sans doute encore augmenté depuis lors). S'il n'est pas impossible que leur situation financière connaisse une amélioration - A. X.________ laissant entendre à cet égard qu'il devrait percevoir des arriérés de prestations d'assurance-maladie, d'une part, et qu'il est désormais (et depuis 2014) à nouveau autorisé par son médecin à travailler dans une activité adaptée, d'autre part -, il n'en demeure pas moins que les intéressés ne réalisent pas les conditions objectives de l'art. 34 al. 2 let. b en relation avec l'art. 62 let. e LEtr. Dans ce cadre, si les cas d'indigence non fautive ne doivent pas conduire, à eux seuls, à une révocation de l'autorisation de séjour fondée sur la dépendance à l'aide sociale, cela ne signifie toutefois pas que l'autorité devrait non seulement renoncer à révoquer l'autorisation de séjour, mais encore franchir une étape supplémentaire en faveur des personnes concernées en transformant leurs titres de séjour en permis d'établissement, soit en leur conférant un statut plus favorable en dépit de l'existence d'un motif de révocation (cf. arrêt PE.2015.0148 précité, consid. 2c et les références). Dans ces conditions et indépendamment même du caractère irrecevable des demandes de réexamen des recourants pour les motifs indiqués ci-dessus, les faits invoqués par les intéressés ne seraient pas de nature à justifier en tant que tels la transformation de leurs autorisations de séjour respectives en autorisations d'établissement.</w:t>
      </w:r>
    </w:p>
    <w:p>
      <w:r>
        <w:rPr>
          <w:b/>
        </w:rPr>
        <w:t>E. 3</w:t>
      </w:r>
    </w:p>
    <w:p>
      <w:r>
        <w:t>Il résulte des considérants qui précèdent que le recours doit être rejeté et la décision attaquée confirmée. Compte tenu des circonstances, il est renoncé à mettre un émolument à la charge des recourants (cf. art. 49 al. 1 et 50 LPA-VD). Il n'y a pas lieu pour le reste d'allouer une indemnité à titre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