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PE.2015.0087 vom 6. Juli 2015</w:t>
      </w:r>
    </w:p>
    <w:p>
      <w:r>
        <w:t>VD Tribunal cantonal, 2015-07-06, FR</w:t>
      </w:r>
    </w:p>
    <w:p>
      <w:r>
        <w:rPr>
          <w:b/>
        </w:rPr>
        <w:t xml:space="preserve">Quelle: </w:t>
      </w:r>
      <w:r>
        <w:t>https://mcp.opencaselaw.ch/entscheid/vd_omni_PE.2015.0087</w:t>
      </w:r>
    </w:p>
    <w:p>
      <w:r>
        <w:t>FR: VD_OMNI PE.2015.0087 du 6 juillet 2015</w:t>
      </w:r>
    </w:p>
    <w:p>
      <w:r>
        <w:t>IT: VD_OMNI PE.2015.0087 del 6 luglio 2015</w:t>
      </w:r>
    </w:p>
    <w:p>
      <w:pPr>
        <w:pStyle w:val="Heading2"/>
      </w:pPr>
      <w:r>
        <w:t>Regeste</w:t>
      </w:r>
    </w:p>
    <w:p>
      <w:r>
        <w:t>X.________/Service de la population (SPOP) | Refus de prolongation d'une autorisation de séjour. Recourant communautaire qui, après avoir travaillé en Suisse de 2007 à 2011, a été au bénéfice de l'assurance-chômage de 2011 à 2013 puis s'est retrouvé dépendant de l'assistance sociale depuis mars 2013. C'est à juste titre que que le SPOP a retenu que le recourant avait perdu sa qualité de travailleur au sens de l'ALCP et qu'il ne satisfaisait pas aux conditions pour l'obtention d'un titre de séjour pour personnes n'exerçant pas une activité économique. Les conditions pour la délivrance d'une autorisation de séjour sur la base de l'art. 20 OLCP ne sont pas non plus réalisées. En effet, le recourant, âgé de 31 ans, n'est en Suisse que depuis huit ans, iI n'a travaillé que durant la moitié de la durée de son séjour, il dépend de l’aide sociale, il a été condamné à cinq reprises entre 2008 et 2014. Ses problèmes de santé ont été soignés en Suisse et semblent à présent quasiment résolus. Le recourant ne démontre par ailleurs pas qu'il serait particulièrement intégré en Suisse.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Sont litigieux en l'espèce le refus de prolongation de l’autorisation de séjour UE/AELE du recourant ainsi que son renvoi de Suisse. a) Ressortissant italien, le recourant peut se prévaloir de l'Accord du 21 juin 1999 entre, d'une part, la Confédération suisse, et, d'autre part, la Communauté européenne et ses Etats membres sur la libre circulation des personnes (ALCP; RS 0.142.112.681).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b) L’ALCP a notamment pour objectif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Le droit de séjour est cependant soumis aux conditions exposées dans l’annexe I de l’ALCP (cf. art. 4-7 ALCP). c) Selon l’art. 2 par. 1 annexe I ALCP, les ressortissants d’une partie contractante ont le droit de séjourner et d’exercer une activité économique sur le territoire de l’autre partie contractante selon les modalités prévues aux chapitres II à IV. Ainsi,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d)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PE.2013.0478 du 4 août 2014 consid. 2). e)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w:t>
      </w:r>
    </w:p>
    <w:p>
      <w:r>
        <w:rPr>
          <w:b/>
        </w:rPr>
        <w:t>E. 6</w:t>
      </w:r>
    </w:p>
    <w:p>
      <w:r>
        <w:t>mois (TF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précité consid. 3.4), les intentions ou le comportement de l'intéressé avant ou après sa période d'emploi ne sont pas déterminants pour examiner sa qualité de travailleur salarié. Seuls comptent les critères objectifs énoncés par la jurisprudence (ATF 131 précité consid. 4.3). 3.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CE/AELE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précité consid. 3.2 et les références). En revanche, une personne qui serait au chômage volontaire ou qui se comporterait de façon abusive (p. ex.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(ATF 131 précité consid. 3.4 p. 347). Dans la perspective d'une interprétation extensive de la notion de travailleur salarié, il faut être prudent et circonspect avant de dénier le caractère "involontaire" du chômage (ATF 131 précité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dans ce sens aussi PE.2015.0100 du 23 avril 2015).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(TF 2C_390/2013 précité consid. 4.3). a) En l'espèce, le recourant a été mis au bénéfice tout d'abord d'une autorisation de séjour valable cinq ans, soit du 11 janvier 2008 jusqu'au 10 janvier 2013, puis d'une autorisation valable une année, soit du 21 juin 2013 jusqu'au 20 juin 2014, pour exercer une activité lucrative à temps complet dans toute la Suisse. Après avoir travaillé de 2007 à 2011, il a été au bénéfice de l'assurance-chômage de 2011 à 2013 puis s'est retrouvé dépendant de l'assistance sociale depuis mars 2013. Au vu de la jurisprudence précitée, c'est sans abus de son pouvoir d’appréciation que le SPOP a retenu que le recourant avait perdu sa qualité de travailleur au sens de l’art. 6 annexe I ALCP et ne remplissait plus les conditions pour le maintien de son autorisation de séjour. b) Il convient d'examiner encore si le recourant remplit les conditions qui lui permettraient de continuer à séjourner en Suisse en qualité de personne n'exerçant pas d'activité économique. aa)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"Personnes n'exerçant pas une activité économique",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2C_574/2010 du 15 novembre 2010 consid. 2.2.2; CDAP, arrêt PE.2010.0280 du 16 novembre 2011 consid. 7a). bb) En l’espèce, le recourant est au bénéfice de l'assistance sociale depuis le mois de mars 2013. Il ne satisfait dès lors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le recourant ne pouvait se prévaloir de l’art. 24 annexe I ALCP. c) Il convient enfin d’examiner si le recourant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aa)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(cf. ATF 130 II 39 consid. 3; 128 II 200 consid. 4; 124 II 110 et les arrêts cités; v. arrêt PE.2013.0093 du 8 octobre 2013 et réf. cit.) . bb) En l'occurrence, les conditions pour la délivrance d'une autorisation de séjour sur la base de l'art. 20 OLCP ne sont pas réalisées. En effet, le recourant, âgé de 31 ans, n'est en Suisse que depuis huit ans maintenant. Il a passé environ la moitié de la durée de son séjour dans notre pays sans exercer d’activité lucrative. Il dépend de l’aide sociale depuis mars 2013. Il n'a pas été capable de s'adapter à l'ordre juridique suisse et a été condamné à cinq reprises entre 2008 et 2014. Le recourant évoque des problèmes de santé, mais ceux-ci ont été soignés en Suisse et semblent à présent quasiment résolus. Le recourant ne démontre par ailleurs pas qu'il serait particulièrement intégré en Suisse; il n’allègue au demeurant pas qu’il aurait des membres de sa famille dans le pays ou qu’il aurait noué des liens particulièrement étroits avec des personnes en Suisse. Il résulte ainsi de l’ensemble des circonstances susmentionnées que le recourant ne se trouve pas dans un cas de détresse personnelle, n’ayant pas établi de liens si étroits avec la Suisse qu’ils soient dignes de protection, et son retour en Italie, pays voisin dont il a la nationalité, ne l’exposant pas à des conséquences personnelles particulièrement graves. En conclusion, la décision entreprise ne viole pas l'ALCP ni le droit interne; elle ne procède pas davantage d'un abus du pouvoir d'appréciation du SPOP. L’autorisation de séjour du recourant ne pouvant pas être prolongée, c’est à juste titre que le SPOP a prononcé le renvoi de Suisse de l’intéressé (art. 64 al. 1 let. c LEtr). 4. L'autorisation de séjour du recourant ne pouvant de toute manière pas être prolongée pour les motifs qui précèdent, il n'est pas nécessaire d'examiner si c'est à juste titre que l'autorité intimée a considéré que le recourant présente une menace réelle, actuelle et suffisamment grave pour l'ordre public pour justifier une mesure de limitation de son droit de séjour en application de l’art. 5 al. 1 annexe I ALCP. 5. Les considérants qui précèdent conduisent au rejet du recours et à la confirmation de la décision attaquée. En principe, la partie qui succombe supporte les frais de justice. Le recourant ayant été mis au bénéfice de l’assistance judiciaire, les frais sont provisoirement laissés à la charge de l’Etat (cf. art. 122 al. 1 let. a du code de procédure civile du 19 décembre 2008 [ CPC ] ; RS 272, applicable par renvoi de l’art. 18 al. 5 de la loi vaudoise du 28 octobre 2008 sur la procédure administrative [ LPA-VD ] ; RSV 173.36). Le recourant est rendu attentif au fait qu’il est tenu de rembourser le montant avancé dès que sa situation le permettra (art. 123 CPC applicable par renvoi de l’art. 18 al. 5 LPA-VD). Vu l'issue de la cause, il n'est pas alloué de dépens (art. 55 al. 1 a contrario, art. 56 al. 3, art. 91 et 99 LPA-VD).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