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PE.2013.0288 vom 18. Dezember 2013</w:t>
      </w:r>
    </w:p>
    <w:p>
      <w:r>
        <w:t>VD Tribunal cantonal, 2013-12-18, FR</w:t>
      </w:r>
    </w:p>
    <w:p>
      <w:r>
        <w:rPr>
          <w:b/>
        </w:rPr>
        <w:t xml:space="preserve">Quelle: </w:t>
      </w:r>
      <w:r>
        <w:t>https://mcp.opencaselaw.ch/entscheid/vd_omni_PE.2013.0288</w:t>
      </w:r>
    </w:p>
    <w:p>
      <w:r>
        <w:t>FR: VD_OMNI PE.2013.0288 du 18 décembre 2013</w:t>
      </w:r>
    </w:p>
    <w:p>
      <w:r>
        <w:t>IT: VD_OMNI PE.2013.0288 del 18 dicembre 2013</w:t>
      </w:r>
    </w:p>
    <w:p>
      <w:pPr>
        <w:pStyle w:val="Heading2"/>
      </w:pPr>
      <w:r>
        <w:t>Regeste</w:t>
      </w:r>
    </w:p>
    <w:p>
      <w:r>
        <w:t>X._____________ c/Service de la population (SPOP), Service de l'emploi | Le recourant a quitté en cours de procédure la Suisse pour l'étranger, de sorte que son recours, dirigé contre la décision refusant la prolongation de son autorisation de séjour temporaire pour études, n'a plus d'objet.</w:t>
      </w:r>
    </w:p>
    <w:p>
      <w:pPr>
        <w:pStyle w:val="Heading2"/>
      </w:pPr>
      <w:r>
        <w:t>Erwägungen</w:t>
      </w:r>
    </w:p>
    <w:p>
      <w:r>
        <w:rPr>
          <w:b/>
        </w:rPr>
        <w:t>E. 1</w:t>
      </w:r>
    </w:p>
    <w:p>
      <w:r>
        <w:t>Le recourant a quitté la Suisse le 12 octobre 2013 pour 1********, de sorte que le recours contre la décision de l'autorité intimée du 11 juillet 2013, refusant la prolongation de son autorisation de séjour temporaire pour études, n'a plus d'objet. En conséquence, la cause doit être rayée du rôle.</w:t>
      </w:r>
    </w:p>
    <w:p>
      <w:r>
        <w:rPr>
          <w:b/>
        </w:rPr>
        <w:t>E. 2</w:t>
      </w:r>
    </w:p>
    <w:p>
      <w:r>
        <w:t>Au surplus, le recours paraît mal fondé, le recourant n'étant plus inscrit auprès d'un établissement d'enseignement reconnu par le canton (art. 27 de la loi du 16 décembre 2005 sur les étrangers [ LEtr; RS 142.20 ] ).</w:t>
      </w:r>
    </w:p>
    <w:p>
      <w:r>
        <w:rPr>
          <w:b/>
        </w:rPr>
        <w:t>E. 3</w:t>
      </w:r>
    </w:p>
    <w:p>
      <w:r>
        <w:t>Quoiqu'il en soit, il y a lieu en l'espèce de constater que le recours a perdu son objet, si bien que la cause doit être rayée du rôle. Le recourant supportera les frais du présent arrêt.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