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PE.2013.0115 vom 30. September 2013</w:t>
      </w:r>
    </w:p>
    <w:p>
      <w:r>
        <w:t>VD Tribunal cantonal, 2013-09-30, FR</w:t>
      </w:r>
    </w:p>
    <w:p>
      <w:r>
        <w:rPr>
          <w:b/>
        </w:rPr>
        <w:t xml:space="preserve">Quelle: </w:t>
      </w:r>
      <w:r>
        <w:t>https://mcp.opencaselaw.ch/entscheid/vd_omni_PE.2013.0115</w:t>
      </w:r>
    </w:p>
    <w:p>
      <w:r>
        <w:t>FR: VD_OMNI PE.2013.0115 du 30 septembre 2013</w:t>
      </w:r>
    </w:p>
    <w:p>
      <w:r>
        <w:t>IT: VD_OMNI PE.2013.0115 del 30 settembre 2013</w:t>
      </w:r>
    </w:p>
    <w:p>
      <w:pPr>
        <w:pStyle w:val="Heading2"/>
      </w:pPr>
      <w:r>
        <w:t>Regeste</w:t>
      </w:r>
    </w:p>
    <w:p>
      <w:r>
        <w:t>A. X.________, B. X.________/Service de la population (SPOP) | Refus de transformer en permis B les permis F d'une ressortissante serbe et de sa fille confirmé: les recourantes sont entièrement ou partiellement assistées par l'EVAM depuis leur arrivée en Suisse.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la transformation de permis F en permis B.</w:t>
      </w:r>
    </w:p>
    <w:p>
      <w:r>
        <w:rPr>
          <w:b/>
        </w:rPr>
        <w:t>E. 3</w:t>
      </w:r>
    </w:p>
    <w:p>
      <w:r>
        <w:t>A teneur de l’art. 98 LPA-VD,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b) L'art. 31 al. 1 de l'ordonnance du 24 octobre 2007 relative à l'admission, au séjour et à l'exercice d'une activité lucrative (OASA; 142.201), qui complète, selon son titre marginal, l'art. 30 al. 1 let. b LEtr, définit la notion de cas individuel d'extrême gravité de la manière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Selon la jurisprudence relative à l'art. 13 let. f 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d) Par ailleurs, une autorisation de séjour ne peut être octroyée si celle-ci devrait de toute façon être révoquée d'emblée (cf. art. 62 LEtr).</w:t>
      </w:r>
    </w:p>
    <w:p>
      <w:r>
        <w:rPr>
          <w:b/>
        </w:rPr>
        <w:t>E. 5</w:t>
      </w:r>
    </w:p>
    <w:p>
      <w:r>
        <w:t>En l'espèce, le SPOP oppose aux recourantes une absence d'autonomie financière. a) L'art. 62 let. e LEtr permet à l'autorité compétente de révoquer une autorisation, à l'exception de l'autorisation d'établissement, ou une autre décision fondée sur la LEtr, si l'étranger lui-même ou une personne dont il a la charge " dépend " de l'aide sociale. Jusqu'au 31 décembre 2007, l'ancienne loi sur le séjour et l'établissement des étrangers du 26 mars 1931 (aLSEE), abrogée par la LEtr entrée en vigueur le 1 er janvier 2008, prévoyait qu'un étranger pouvait être expulsé de Suisse ou d'un canton si lui-même, ou une personne aux besoins de laquelle il était tenu de pourvoir, " tombait d'une manière continue et dans une large mesure " à la charge de l'assistance publique (art.</w:t>
      </w:r>
    </w:p>
    <w:p>
      <w:r>
        <w:rPr>
          <w:b/>
        </w:rPr>
        <w:t>E. 10</w:t>
      </w:r>
    </w:p>
    <w:p>
      <w:r>
        <w:t>juillet 2012 et les réf. cit).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 cit.; PE.2010.0269 du 22 février 2011 consid. 5a et les réf. cit.).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En l'espèce, les recourantes ont entièrement ou partiellement été assistées par l'EVAM depuis leur arrivée en Suisse. Pour la période de juin 2007 à juin 2012, l'aide allouée à la famille s'est élevée à plus de 73'000 francs. A la date du 19 juin 2013, les recourantes percevaient encore une aide mensuelle de 2'236 fr. 65. Certes, A. X.________ a produit un contrat de travail faisant état de son engagement à compter du 26 juin 2013. Cette prise d'emploi mérite d'être saluée. Elle n'est toutefois à ce stade pas encore de nature à conduire à la délivrance du permis B sollicité par les recourantes. En effet, ce début d'activité n'est que tout récent. Par ailleurs, A. X.________ n'a pas d'horaire fixe, de sorte que l'on ignore si les revenus qu'elle tirera de son activité lui permettront avec sa fille de sortir de l'assistance accordée par l'EVAM. Enfin, le contrat produit est de durée déterminée et il prendra fin le 31 janvier 2014. Il résulte de ce qui précède que la situation financière des recourantes ne saurait à l'heure actuelle être qualifiée de stable dans la durée. Son évolution est trop incertaine pour que l'on puisse retenir l'absence de danger concret qu'elles n'émargent dans un proche avenir à l'aide sociale. Ce constat vaut d'autant que jusqu'à ce récent emploi, A. X.________ n'avait exercé en Suisse qu'une activité de serveuse durant un peu plus d'un mois au début 2012. Elle n'a au demeurant pas été en mesure de produire en suffisance des offres d'emploi attestant qu'elle cherchait à travailler et, partant, à sortir de l'aide qui lui est accordée. Ce faisant, elle n'a clairement pas fourni les efforts que l'on peut attendre d'elle en vue de s'intégrer professionnellement en Suisse. L'autorité intimée était ainsi fondée à refuser à refuser de délivrer un permis B aux recourantes, en raison de leur dépendance à l'aide sociale. Cela dit, si la situation des recourantes devait évoluer de manière positive à l’avenir, notamment si A. X.________ devait pouvoir faire état d'un contrat de travail de durée indéterminée ou de longue durée lui permettant de sortir de l'assistance de l'EVAM, elles auraient la possibilité de présenter une nouvelle demande. La décision attaquée ne portant que sur le refus d'entrer en matière sur la transformation d'un permis F en permis B, les recourantes ne sont pas tenues de quitter la Suisse et peuvent dès lors continuer à y résider. On relève aussi que depuis l’entrée en vigueur de la nouvelle o rdonnance du 20 janvier 2010 sur l’établissement de documents de voyage pour étrangers (ODV; RS 143.5) les conditions dans lesquelles les détenteurs d’un permis F peuvent voyager hors de Suisse ont été considérablement assouplies. 6. Les considérants qui précèdent conduisent au rejet du recours et à la confirmation de la décision attaquée. Les recourantes, qui succombent, supporteront les frais de justice (art. 49 al. 1 LPA-VD). Il n'y a par ailleurs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