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PE.2012.0427 vom 26. Februar 2013</w:t>
      </w:r>
    </w:p>
    <w:p>
      <w:r>
        <w:t>VD Tribunal cantonal, 2013-02-26, FR</w:t>
      </w:r>
    </w:p>
    <w:p>
      <w:r>
        <w:rPr>
          <w:b/>
        </w:rPr>
        <w:t xml:space="preserve">Quelle: </w:t>
      </w:r>
      <w:r>
        <w:t>https://mcp.opencaselaw.ch/entscheid/vd_omni_PE.2012.0427</w:t>
      </w:r>
    </w:p>
    <w:p>
      <w:r>
        <w:t>FR: VD_OMNI PE.2012.0427 du 26 février 2013</w:t>
      </w:r>
    </w:p>
    <w:p>
      <w:r>
        <w:t>IT: VD_OMNI PE.2012.0427 del 26 febbraio 2013</w:t>
      </w:r>
    </w:p>
    <w:p>
      <w:pPr>
        <w:pStyle w:val="Heading2"/>
      </w:pPr>
      <w:r>
        <w:t>Regeste</w:t>
      </w:r>
    </w:p>
    <w:p>
      <w:r>
        <w:t>A. X.________, Y.________ S.A./Service de la population (SPOP), Service de l'emploi Contrôle du marché du travail | Employeur qui demande une autorisation de séjour et de travail en faveur de l'un de ses employés, travaillant sans autorisation, et que l'employeur veut engager comme pizzaiolo. Pas d'efforts de recrutement sur le marché indigène. L'activité de pizzaiolo n'est pas celle d'un spécialiste au sens de l'art. 23 LEtr. Rejet du recours. Recours au Tribunal fédéral rejeté dans la mesure de sa recevabilité (ATF 2D_16/2013 du 8 juillet 2013).</w:t>
      </w:r>
    </w:p>
    <w:p>
      <w:pPr>
        <w:pStyle w:val="Heading2"/>
      </w:pPr>
      <w:r>
        <w:t>Erwägungen</w:t>
      </w:r>
    </w:p>
    <w:p>
      <w:r>
        <w:rPr>
          <w:b/>
        </w:rPr>
        <w:t>E. 1</w:t>
      </w:r>
    </w:p>
    <w:p>
      <w:r>
        <w:t>a) Aux termes de l’art. 18 de la loi fédérale du 16 décembre 2005 sur les étrangers (LEtr; RS 142.20),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directives intitulées " I. Domaine des étrangers " de l’Office fédéral des migrations (ci-après: ODM) prévoient en particulier ce qui suit (version 30.09.2011):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Sont considérés comme travailleurs qualifiés en premier lieu les personnes au bénéfice d’un diplôme universitaire ou d’une haute école spécialisée et disposant d’une expérience professionnelle de plusieurs années. Selon la profession ou la spécialisation, des personnes disposant d’une formation spécialisée particulière ainsi que d’une expérience professionnelle de plusieurs années peuvent également être admises. Lors de l’octroi d’une autorisation de séjour, il y a lieu de tenir compte, outre des qualifications professionnelles, des critères d’intégration de l’étranger: sa capacité d’adaptation professionnelle et sociale, ses connaissances linguistiques et son âge doivent laisser supposer qu’il s’intégrera durablement à l’environnement professionnel et social suisse (ODM, directives, ch. 4.3.4). b) Dans leur jurisprudence constante, le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en dernier lieu, arrêts PE.2012.0285 du 4 décembre 2012; PE.2012.0041 du 14 juin 2012; PE.2010.0106 du 11 mai 2010, et les arrêts cités).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(arrêts PE.2012.0285, précité; PE.2012.0010 du 23 mars 2012).</w:t>
      </w:r>
    </w:p>
    <w:p>
      <w:r>
        <w:rPr>
          <w:b/>
        </w:rPr>
        <w:t>E. 2</w:t>
      </w:r>
    </w:p>
    <w:p>
      <w:r>
        <w:t>a) A. X.________ est ressortissant d’un Etat avec lequel la Suisse n’est pas liée par un accord de libre circulation des personnes. La règle de priorité de l’art. 21 LEtr s’applique à son cas. b) Y.________ fait valoir qu’elle emploie A. X.________ comme aide de cuisine, depuis le 1 er octobre 2009. Cela montre que la recourante n’hésite pas à violer la loi, en engageant du personnel sans autorisation. Elle allègue être la seule pizzeria de la place où les pizzas sont cuites au feu de bois, ce qui requiert des qualifications spéciales de la part du pizzaiolo, qui doit alimenter le feu, veiller sur lui de manière à maintenir une température constante (de 400°), tout en préparant les pizzas à la main. Y.________ expose qu’il est très difficile de recruter un pizzaiolo acceptant de travailler dans des conditions aussi difficiles: les cuisiniers ne veulent pas déroger en exerçant un métier indigne d’eux, et encore moins en utilisant un four à bois. Les efforts consentis par Y.________ pour recruter un pizzaiolo auraient échoué. Au terme de quatre mois de formation, A. X.________ aurait assimilé le savoir-faire particulier requis pour cette fonction. Ces explications ne sont pas suffisantes. Y.________ aurait dû prouver qu'elle n'avait pas trouvé sur le marché indigène un travailleur correspondant au profil recherché; or, c’est en vain que l’on cherche dans son dossier la trace d’une recherche quelconque à cet égard. En outre, la cuisson de pizzas est une activité pour laquelle des travailleurs sont disponibles sur le marché indigène. L’engagement de A. X.________ résulte d’une pure convenance personnelle de la part de l’employeur. Enfin, on ne se trouve manifestement pas dans un cas d’application des exceptions envisagées à l’art. 23 LEtr.: A. X.________ n’est certainement pas un spécialiste dans le domaine d’activité de Y.________, au sens de la jurisprudence qui vient d’être rappelée.</w:t>
      </w:r>
    </w:p>
    <w:p>
      <w:r>
        <w:rPr>
          <w:b/>
        </w:rPr>
        <w:t>E. 3</w:t>
      </w:r>
    </w:p>
    <w:p>
      <w:r>
        <w:t>Les recourants ont demandé l’audition de deux dirigeants de Y.________. a)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138 V 125 consid. 2.1 p. 127; 137 IV 33 consid. 9.2 p. 48/49; 136 I 265 consid. 3.2 p. 272; 136 V 351 consid. 4.4 p. 356 , et les arrêts cités). La procédure est en principe écrite (art. 27 al. 1 LPA-VD). Le Tribunal cantonal a toutefois la faculté de tenir une audience et ordonner des débats, y compris l’audition des parties et de témoins (art. 29 al. 1 let. a et f LPA-VD), lorsque les besoins de l’instruction l’exigent (art. 27 al. 2 et 3 LPA-VD). Cela ne signifie pas pour autant que les parties disposeraient du droit inconditionnel d’être entendues oralement ou de citer des témoins (ATF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En l’occurrence, l’audition des témoins, réclamée par les recourants, n’est pas nécessaire. Quoi qu’ils puissent dire au sujet de la capacité de A. X.________ à occuper la fonction de pizzaiolo, et les particularités de celle-ci, la situation juridique est limpide.</w:t>
      </w:r>
    </w:p>
    <w:p>
      <w:r>
        <w:rPr>
          <w:b/>
        </w:rPr>
        <w:t>E. 4</w:t>
      </w:r>
    </w:p>
    <w:p>
      <w:r>
        <w:t>Le recours doit ainsi être rejeté, et la décision attaquée confirmée. Les frais sont mis à la charge de Y.________; il n’y a pas lieu d’allouer des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