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PE.2012.0144 vom 5. Juli 2012</w:t>
      </w:r>
    </w:p>
    <w:p>
      <w:r>
        <w:t>VD Tribunal cantonal, 2012-07-05, FR</w:t>
      </w:r>
    </w:p>
    <w:p>
      <w:r>
        <w:rPr>
          <w:b/>
        </w:rPr>
        <w:t xml:space="preserve">Quelle: </w:t>
      </w:r>
      <w:r>
        <w:t>https://mcp.opencaselaw.ch/entscheid/vd_omni_PE.2012.0144</w:t>
      </w:r>
    </w:p>
    <w:p>
      <w:r>
        <w:t>FR: VD_OMNI PE.2012.0144 du 5 juillet 2012</w:t>
      </w:r>
    </w:p>
    <w:p>
      <w:r>
        <w:t>IT: VD_OMNI PE.2012.0144 del 5 luglio 2012</w:t>
      </w:r>
    </w:p>
    <w:p>
      <w:pPr>
        <w:pStyle w:val="Heading2"/>
      </w:pPr>
      <w:r>
        <w:t>Regeste</w:t>
      </w:r>
    </w:p>
    <w:p>
      <w:r>
        <w:t>X._____________ c/Service de la population (SPOP) | Confirmation de refus de l'autorité d'entrer en matière sur une demande de réexamen qui, faute de tout élément de fait nouveau invoqué et compte tenu de la situation du recourant, présente un caractère dilatoire. Recours au Tribunal fédéral déclaré irrecevable par arrêt du 5 juillet 2012 (ATF 2C-654/2012).</w:t>
      </w:r>
    </w:p>
    <w:p>
      <w:pPr>
        <w:pStyle w:val="Heading2"/>
      </w:pPr>
      <w:r>
        <w:t>Erwägungen</w:t>
      </w:r>
    </w:p>
    <w:p>
      <w:r>
        <w:rPr>
          <w:b/>
        </w:rPr>
        <w:t>E. 1</w:t>
      </w:r>
    </w:p>
    <w:p>
      <w:r>
        <w:t>Une partie peut demander à l'autorité de réexaminer sa décision.</w:t>
      </w:r>
    </w:p>
    <w:p>
      <w:r>
        <w:rPr>
          <w:b/>
        </w:rPr>
        <w:t>E. 2</w:t>
      </w:r>
    </w:p>
    <w:p>
      <w:r>
        <w:t>La décision attaquée, qui ne viole pas le droit fédéral, ni ne procède d'un abus du pouvoir d'appréciation du SPOP, est confirmée.</w:t>
      </w:r>
    </w:p>
    <w:p>
      <w:r>
        <w:rPr>
          <w:b/>
        </w:rPr>
        <w:t>E. 3</w:t>
      </w:r>
    </w:p>
    <w:p>
      <w:r>
        <w:t>Les considérants qui précèdent conduisent au rejet du recours aux frais du recourant, selon la procédure sommaire de l'art. 82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