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PE.2012.0077 vom 15. Juni 2012</w:t>
      </w:r>
    </w:p>
    <w:p>
      <w:r>
        <w:t>VD Tribunal cantonal, 2012-06-15, FR</w:t>
      </w:r>
    </w:p>
    <w:p>
      <w:r>
        <w:rPr>
          <w:b/>
        </w:rPr>
        <w:t xml:space="preserve">Quelle: </w:t>
      </w:r>
      <w:r>
        <w:t>https://mcp.opencaselaw.ch/entscheid/vd_omni_PE.2012.0077</w:t>
      </w:r>
    </w:p>
    <w:p>
      <w:r>
        <w:t>FR: VD_OMNI PE.2012.0077 du 15 juin 2012</w:t>
      </w:r>
    </w:p>
    <w:p>
      <w:r>
        <w:t>IT: VD_OMNI PE.2012.0077 del 15 giugno 2012</w:t>
      </w:r>
    </w:p>
    <w:p>
      <w:pPr>
        <w:pStyle w:val="Heading2"/>
      </w:pPr>
      <w:r>
        <w:t>Regeste</w:t>
      </w:r>
    </w:p>
    <w:p>
      <w:r>
        <w:t>A.X.________ Y.________/Service de la population (SPOP) | Recourant ayant entrepris des démarches pour effectuer une formation postgraduée dans un hôpital situé hors du canton de Vaud. Annulation de la décision refusant de prolonger l'autorisation de séjour pour séjour temporaire de l'intéressé, au motif que le SPOP n'est pas compétent ratione loci pour en décider. Par économie de procédure, le SPOP est invité à transmettre le dossier du recourant aux autorités de police des étrangers du canton concerné pour qu'elles puissent statuer.</w:t>
      </w:r>
    </w:p>
    <w:p>
      <w:pPr>
        <w:pStyle w:val="Heading2"/>
      </w:pPr>
      <w:r>
        <w:t>Erwägungen</w:t>
      </w:r>
    </w:p>
    <w:p>
      <w:r>
        <w:rPr>
          <w:b/>
        </w:rPr>
        <w:t>E. 1</w:t>
      </w:r>
    </w:p>
    <w:p>
      <w:r>
        <w:t>Le recourant a été autorisé à effectuer des stages de trois mois puis de six mois au sein du CHUV, où il a en outre soutenu sa thèse de doctorat en médecine. Il a ensuite demandé la prolongation de son autorisation de séjour temporaire afin de s'inscrire à la Faculté de droit de l'Université de Genève. Il s'agissait manifestement d'une erreur et le recourant a ensuite fait des démarches pour pouvoir suivre une formation postgraduée en psychiatrie et psychothérapie au sein du Centre Hospitalier du Chablais, où il a été admis, sous réserve d'obtention des autorisations de police des étrangers nécessaires. L'autorité intimée considère que le recourant entend plutôt exercer une activité lucrative et que le but du séjour est en conséquence atteint. Or, la formation postgraduée à laquelle le recourant se destine s'acquiert en milieu hospitalier, en six ans, en cours d'emploi. A priori, elle s'intègre dans la spécialisation qu'on effectue après les études et l'obtention du doctorat en médecine. Le but du séjour en Suisse paraît donc prioritairement de poursuivre et d'achever une formation.</w:t>
      </w:r>
    </w:p>
    <w:p>
      <w:r>
        <w:rPr>
          <w:b/>
        </w:rPr>
        <w:t>E. 2</w:t>
      </w:r>
    </w:p>
    <w:p>
      <w:r>
        <w:t>Le titulaire d’une autorisation de séjour a droit au changement de canton s’il n’est pas au chômage et qu’il n’existe aucun motif de révocation au sens de l’art. 62.</w:t>
      </w:r>
    </w:p>
    <w:p>
      <w:r>
        <w:rPr>
          <w:b/>
        </w:rPr>
        <w:t>E. 3</w:t>
      </w:r>
    </w:p>
    <w:p>
      <w:r>
        <w:t>Le titulaire d’une autorisation d’établissement a droit au changement de canton s’il n’existe aucun motif de révocation au sens de l’art. 63.</w:t>
      </w:r>
    </w:p>
    <w:p>
      <w:r>
        <w:rPr>
          <w:b/>
        </w:rPr>
        <w:t>E. 4</w:t>
      </w:r>
    </w:p>
    <w:p>
      <w:r>
        <w:t>Un séjour temporaire dans un autre canton ne nécessite pas d’autorisation". "Art. 66 OASA Champ d’application cantonal Les étrangers ne peuvent disposer d’une autorisation de séjour, de courte durée ou d’établissement que dans un seul canton. Les autorisations sont valables sur le territoire du canton qui les a délivrées". "Art. 67 OASA Changement de canton 1 Tout transfert du centre d’activité ou d’intérêt dans un autre canton implique la sollicitation d’une autorisation de changement de canton. 2 Les étrangers titulaires d’une autorisation de séjour, de courte durée ou d’établissement n’ont pas besoin d’une autorisation pour effectuer un séjour temporaire de trois mois au maximum par année civile dans un autre canton, ni de déclarer leur arrivée (art. 37, al. 4, LEtr). La réglementation relative au séjour hebdomadaire hors du domicile se fonde sur l’art. 16". b) Ces dispositions confirment le principe de l'unicité de l'autorisation déjà connu sous l’empire de l'ancienne loi du 26 mars 1931 sur le séjour et l'établissement des étrangers (aLSEE). Le Tribunal administratif a notamment rappelé en 1998 (arrêt PE.1997.0527 du 5 février 1998) qu'il avait jusque là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PE.1996.0792 du 25 février 1997, PE.1995.0875 du 15 mai 1996, PE.1995.0898 du 19 avril 1996 et PE.1994.0215 du 14 décembre 1994). Le  Tribunal administratif avait considéré en substance que, s'agissant d'apprécier la réalisation des conditions posées par l'art. 32 de l'ancienne ordonnance du 6 octobre 1986 limitant le nombre des étrangers (aOLE) relatives à l'octroi d'une 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let. c aOLE). Il en résultait que le lieu de situation de l'établissement fréquenté par l'étudiant requérant devait être considéré comme le centre des intérêts d'un étranger qui venait en Suisse pour y accomplir des études et que c'était tout naturellement aux autorités de ce canton qu'il incombait de statuer après avoir vérifié que les conditions légales étaient satisfaites. Cela n'excluait toutefois nullement l'hypothèse d'un domicile ailleurs, permettant à l'intéressé de profiter de facilités de logement, moyennant alors un assentiment délivré par l'autorité du canton concerné (arrêt PE.1997.0527 précité). Cependant, à la suite de l'arrêt du 5 février 1998 (PE.1997.0527 précité), le SPOP a examiné la question de l'application du principe de territorialité, après avoir notamment consulté certains cantons romands (Fribourg, Genève et Neuchâtel). Il a ainsi établi une directive le 31 juillet 1998 concernant l'application du principe de la territorialité aux autorisations de séjour pour élèves et étudiants. Selon cette directive, une dérogation à ce principe peut être admise lors de l'octroi ou du renouvellement d'une autorisation de séjour pour autant que l'une des deux conditions suivantes soit remplie: "a. existence de liens affectifs avec l'hébergeant domicilié dans le canton de Vaud (fiancés, projets de mariage), avec exigence de communauté de vie effective; b. logement auprès d'une parenté (père et mère exceptés), avec loyer gratuit ou très modéré." Les principes énumérés ci-dessus ont été repris par la jurisprudence du Tribunal administratif puis du Tribunal cantonal (cf. notamment les arrêts PE.2011.0250 du 1 er novembre 2011; PE.2011.0096 du 26 mai 2011; PE.2008.0355 du 16 février 2009; PE.2008.0101 du 20 avril 2009 et PE.2007.0425 du 29 août 2008). c) En l'espèce, le recourant a entrepris des démarches pour effectuer sa formation postgraduée dans un établissement hospitalier situé hors du canton de Vaud. Sa candidature y a été admise, sous réserve d'une autorisation de police des étrangers. Une demande paraît avoir été déposée auprès des autorités du canton concerné. Dans ces circonstances, le principe de territorialité est pleinement applicable. Dès lors que le centre de l'activité du recourant serait hors du canton de Vaud, le SPOP n'est pas compétent pour prolonger l'autorisation de séjour du recourant. Il reviendra aux autorités du canton concerné d'examiner si les conditions de prolongation de l'autorisation de séjour du recourant sont remplies. En tant qu'elle se prononce sur le fond de la demande de prolongation, la décision attaquée doit être annulée. Par économie de procédure, l'autorité intimée est invitée à transmettre la demande et le dossier du recourant aux autorités de police des étrangers du canton concerné pour qu'elles puissent statuer. 3. Vu ce qui précède, le recours est admis et la décision attaquée annulée, le dossier étant renvoyé à l'autorité intimée pour qu'elle agisse conformément aux considérants du présent arrêt. Les frais de justice sont laissés à la charge de l'Etat.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