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PE.2012.0068 vom 23. Oktober 2012</w:t>
      </w:r>
    </w:p>
    <w:p>
      <w:r>
        <w:t>VD Tribunal cantonal, 2012-10-23, FR</w:t>
      </w:r>
    </w:p>
    <w:p>
      <w:r>
        <w:rPr>
          <w:b/>
        </w:rPr>
        <w:t xml:space="preserve">Quelle: </w:t>
      </w:r>
      <w:r>
        <w:t>https://mcp.opencaselaw.ch/entscheid/vd_omni_PE.2012.0068</w:t>
      </w:r>
    </w:p>
    <w:p>
      <w:r>
        <w:t>FR: VD_OMNI PE.2012.0068 du 23 octobre 2012</w:t>
      </w:r>
    </w:p>
    <w:p>
      <w:r>
        <w:t>IT: VD_OMNI PE.2012.0068 del 23 ottobre 2012</w:t>
      </w:r>
    </w:p>
    <w:p>
      <w:pPr>
        <w:pStyle w:val="Heading2"/>
      </w:pPr>
      <w:r>
        <w:t>Regeste</w:t>
      </w:r>
    </w:p>
    <w:p>
      <w:r>
        <w:t>A. X.________/Service de la population (SPOP) | Ressortissant congolais arrivé en Suisse en 2001. L'ODM, puis sur recours la CRA (TAF) rejettent sa demande d'asile, en lui fixant un délai de départ au 1er mai 2003. L'intéressé noue une relation avec une ressortissante d'Angola titulaire d'une autorisation de séjour. De cette relation naît un enfant en 2004. Mariage des parents en 2006. Le couple perçoit le RI. Suite à l'obtention par l'épouse et l'enfant du couple de la nationalité suisse, l'intéressé se voit délivrer une autorisation de séjour au titre de regroupement familial. En 2010, l'épouse dépose une requête de mesures protectrices de l'union conjugale. Séparation prononcée dès le 1er février 2011. Selon les déclarations de l'épouse, l'époux lui aurait proposé de se marier afin d'obtenir des papiers lui permettant de rester en Suisse. Par ailleurs, ce dernier refuse de voir son fils, ne paye pas la pension mise à sa charge et refuse de travailler. Décision du SPOP refusant de prolonger l'autorisation de séjour de l'intéressé et prononcé de son renvoi de Suisse. Recours à la CDAP. C'est à juste titre que le SPOP a considéré que la communauté familiale n'existait plus définitivement. Le recourant ne saurait se voir délivrer une autorisation d'établissement, l'union conjugale n'ayant pas atteint 5 ans. Si l'union conjugale a duré plus de 3 ans, l'intégration du recourant n'est pas réussie. Durant ses 11 ans passés en Suisse, il n'a pas été capable de s'engager professionnellement de manière durable. Il n'a pas tissé de liens étroits en Suisse. Inexistence d'un cas d'extrême gravité. S'agissant des liens avec son fils (8 CEDH), le recourant ne s'acquitte pas des pensions mises à sa charge. Il émarge à l'aide sociale. Cette dépendance lui est imputable à faute. Le recourant n'agit pas de façon responsable. Dans ces conditions et aux termes de la pesée des intérêts, il convient de rejeter le recours. Le SPOP n'a enfin pas adopté un comportement contraire à la bonne foi. Recours au Tribunal fédéral rejeté dans</w:t>
      </w:r>
    </w:p>
    <w:p>
      <w:pPr>
        <w:pStyle w:val="Heading2"/>
      </w:pPr>
      <w:r>
        <w:t>Erwägungen</w:t>
      </w:r>
    </w:p>
    <w:p>
      <w:r>
        <w:rPr>
          <w:b/>
        </w:rPr>
        <w:t>E. 1</w:t>
      </w:r>
    </w:p>
    <w:p>
      <w:r>
        <w:t>. 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décembre 2010 consid. 4.1; 2C_50/2010 du 17 juin 2010 consid. 2.3.2; 2C_575/2009 du 1 er juin 2010 consid. 3.6). Le chiffre I 6.2.1 des directives "Domaine des étrangers" de l'ODM (état au 1 er janvier 2011) précise que, lors de l'examen de la cohabitation entre un étranger et un ressortissant suisse, il est possible de se référer à la pratique relative à l'ancien art. 17 al. 2 de la loi fédérale du 26 mars 1931 sur le séjour et l’établissement des étrangers – LSEE –, abrogée au 31 décembre 2007 (regroupement familial des membres de la famille d'un étranger possédant une autorisation d'établissement). Selon l'art. 17 al. 2 LSEE, le conjoint d'un étranger qui possède l'autorisation d'établissement a droit à l'autorisation de séjour aussi longtemps que les époux vivent ensemble. Indépendamment de ses motifs, une séparation entraîne donc la déchéance de ce droit, à moins que la rupture ne soit de très courte durée et qu'une reprise de la vie commune ne soit sérieusement envisagée à brève échéance (ATF 2C_639/2008 du 7 novembre 2008; ATF 130 II 113 du 19 décembre 2003 consid. 4.1 p. 116, et les références citées). Cette disposition exige ainsi que les époux vivent quotidiennement dans le même appartement (PE.2007.0480 du 16 avril 2008 consid. 4b in fine p. 8; cf. également PE.2010.0370 du 7 mars 2011 consid. 3, qui précise que l'art. 42 LEtr pose une stricte exigence de cohabitation). b) En l'occurrence, le recourant et son épouse vivent séparés depuis le 1 er février 2011 selon prononcé de mesures protectrices de l'union conjugale. Le recourant ne soutient pas qu'à ce jour, ils auraient repris la vie conjugale. La cause de cette séparation résulte de leur désunion. Partant, on ne saurait admettre que la communauté familiale est maintenue et que des raisons majeures justifient l'existence de domiciles séparés. Partant, c'est à juste titre que l'autorité intimée a considéré que les conditions du renouvellement de l'autorisation de séjour du recourant fondée sur l'art. 42 al. 1 LEtr n'étaient pas réunies.</w:t>
      </w:r>
    </w:p>
    <w:p>
      <w:r>
        <w:rPr>
          <w:b/>
        </w:rPr>
        <w:t>E. 2.1</w:t>
      </w:r>
    </w:p>
    <w:p>
      <w:r>
        <w:t>et 2.2 p. 154 ss; 135 II 377 consid. 4.3 p. 381). aa)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2C_112/2009 du 7 mai 2009 consid. 3.1; 2D_99/2008 du 16 février 2009 consid.</w:t>
      </w:r>
    </w:p>
    <w:p>
      <w:r>
        <w:rPr>
          <w:b/>
        </w:rPr>
        <w:t>E. 2.3</w:t>
      </w:r>
    </w:p>
    <w:p>
      <w:r>
        <w:t>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(ATF 2C_173/2009 du 10 septembre 2009 consid. 4.1 et l'ATF cité 2C_112/2009 du 7 mai 2009 consid. 3.1). bb)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153 consid. 2.2.1 p. 156; v. aussi ATF 2C_212/2010 du 4 octobre 2010 consid. 4.1.2). Traitant de la révocation des autorisations de séjour ou, par renvoi de l'art. 51 LEtr, de l'extinction des droits au regroupement familial accordés par les art. 42 et 43 LEtr, l'art. 62 LEtr ne s'applique certes pas ici. En effet, le litige ne porte pas sur la révocation du permis de séjour, mais sur son non-renouvellement; en outre le recourant ne bénéficie précisément pas de droits au regroupement familial au sens des art. 42 ou 43 LEtr. L'art. 62 LEtr n'est toutefois pas dénué de portée: les motifs de révocation énumérés par cette disposition doivent en effet être pris en considération dans la pesée de l'intérêt public au sens de l'art. 8 par. 2 CEDH. c) L'art. 62 LEtr a la teneur suivante: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S'agissant de la dépendance à l'aide sociale, il faut rappeler que sous l'empire de l'ancienne loi du 26 mars 1931 sur le séjour et l'établissement des étrangers (aLSEE), on considérait que les autorisations de séjour n'étaient pas accordées en présence du motif d'expulsion de l'art. 10 al. 1 let. d aLSEE, à savoir lorsque l'étranger lui-même, ou une personne aux besoins de laquelle il est tenu de pourvoir, " tombe d'une manière continue et dans une large mesure à la charge de l'assistance publique ." D'après la jurisprudence relative à cette ancienne disposition, un simple risque d’être à la charge de l’assistance publique ne suffisait pas; il fallait bien davantage un danger concret de dépendance aux services sociaux (ATF 125 II 633 consid. 3c; 122 II 1 consid. 3c).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qu'il se trouve par la suite à la charge de l'assistance publique (ATF 125 et 122 précités; PE.2008.0004 du 14 avril 2008, PE.2003.0315 du 21 juin 2004). Le revenu devait être concret et vraisemblable et, autant que possible, ne pas apparaître purement temporaire. Pour le reste, la notion d'assistance publique s'interprétait dans un sens technique. Elle comprenait l'aide sociale traditionnelle et les revenus minima d'aide sociale à l'exclusion des prestations d'assurances sociales, comme les indemnités de chômage (ATF 2A.11/2001 du 5 juin 2001 consid. 3a). Le nouvel art. 62 let. e LEtr relatif à la révocation d'une autorisation de séjour se borne à mentionner une dépendance à l'aide sociale, sans exiger une dépendance " durable et d'une large mesure ", à l'instar de l'ancien art. 10 al. 1 let. d aLSEE. En revanche, cette exigence a été expressément reprise par l'art. 63 al. 1 let. c LEtr relatif à la révocation de l'autorisation d'établissement (sous réserve de la cautèle de l'art. 63 al. 2 LEtr, concernant les séjours de plus de quinze ans). Au vu de cette distinction, le Tribunal cantonal s'est demandé dans un arrêt PE.2010.0169 du 19 novembre 2010 quel seuil de dépendance à l'aide sociale réalisait la condition de révocation prévue par l'art. 62 let. e LEtr. Il a cependant laissé cette question ouverte, les recourants en cause émargeant de toute façon d'une manière durable et dans une large mesure à l'aide sociale (une situation identique a été traitée dans les arrêts subséquents PE.2010.0466 du 17 mai 2011 et PE.2010.0602 du 24 juin 2011). A cette occasion, il a néanmoins relevé ce qui suit: Le message du Conseil fédéral du 8 mars 2002 concernant la loi sur les étrangers (FF 2002 3469 ss, spéc. ch. 2.9.2 p. 3549, ad art. 61 du projet de loi, correspondant à l’actuel art. 62) indique que les autorisations doivent pouvoir être révoquées lorsque les personnes concernées " ont dû être largement à la charge" de l’aide sociale, et renvoie expressément au principe de la proportionnalité. Ainsi, Silvia Hunziker (op. cit., n. 48 ad art. 62) relève qu'il n'est pas certain que la référence à une simple dépendance à l'aide sociale doive conduire à un durcissement des conditions de révocation des autorisations de séjour. Zünd/Arquint Hill (op. cit., n. 8.30) considèrent que l'exigence d'une dépendance large et continue vaut certes, selon le texte légal, pour la révocation d'autorisation d'établissement, mais doit également s'appliquer, bien que dans une moindre mesure, aux étrangers qui disposent d'une autorisation de séjour mais résident depuis longtemps en Suisse. En revanche en présence de (très) courts séjours, le simple recours à l'aide sociale suffit à fonder une révocation. Lors des travaux parlementaires, le Conseiller fédéral Christoph Blocher a rappelé que les autorités compétentes avaient la faculté, pas le devoir, de révoquer une autorisation de séjour. La révocation concernait avant tout les cas dans lesquels la dépendance à l'aide sociale provenait du comportement de l'intéressé. Il s'agissait par exemple de celui qui refusait de rechercher un travail. La responsabilité personnelle devait être renforcée par la possibilité d'un renvoi. Il n'y avait toutefois pas lieu de renvoyer toute personne bénéficiant de l'aide sociale, par exemple en raison d'une séparation ou d'un accident survenu dans la famille. En revanche, l'étranger pouvait être expulsé s'il refusait de faire en sorte de ne plus dépendre de l'aide sociale (BO 2004 CN p. 1089). De même, la rapporteuse de la commission du Conseil national Doris Leuthard a relevé que, s'agissant du séjour, la dépendance durable à l'aide sociale devait jouer un rôle. Il existait des cas de chômage ou de détresse sans faute, où le principe de la proportionnalité devait à l'évidence entrer en jeu. Etaient en revanche visés les cas où, par exemple, un étranger refusait un poste de travail (loc. cit.; voir aussi l'intervention du Conseiller national Gerhard Pfister, op. cit., p. 1087). Se basant sur ces travaux, Mark Spescha (Migrationsrecht, Spescha/Thür/Zünd/Bolzli [éd.]. 2 ème éd., 2009, n. 10 ad art. 62) souligne qu'en dépit de sa lettre, la révocation ne peut être prononcée en raison de n'importe quel recours à l'aide sociale, et qu'elle suppose dans tous les cas un comportement critiquable. Quoi qu'il en soit, la jurisprudence fédérale récente confirme qu'il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l’autorité doit tenir compte en particulier des intérêts publics en jeu, de la situation personnelle de l'étranger, ainsi que de son degré d'intégration (cf. ATF 2C_547/2009 du 2 novembre 2009 consid. 3; 2C_793/2008 du 27 mars 2009 consid. 2.1 et les références;voir aussi ATF 2C_74/2010 du 10 juin 2010 consid. 3 relatif à l'art. 63 al. 1 let. c LEtr). Cela étant, le motif de révocation de l’art. 62 let. e LEtr est réalisé lorsqu’un étranger " émarge de manière durable " à l’aide sociale, " sans qu’aucun élément n’indique que cette situation devrait se modifier prochainemen t" (ATF 2C_547/2009 du 2 novembre 2009 consid. 3; voir aussi ATF 2C_44/2010 du 26 août 2010 consid. 2.3.3). Le Tribunal fédéral a encore précisé dans l'ATF 2C_74/2010 du 10 juin 2010 que la question de savoir si et dans quelle mesure les intéressés se trouvent fautivement à l'aide sociale ne procède pas des conditions de révocation, mais de l'examen de la proportionnalité au sens de l'art. 96 LEtr précité (consid. 3.4). Il a ajouté (en référence aux travaux parlementaires précités ainsi qu'à l'ATF 2C_470/2009 du 4 novembre 2009 consid. 3.1) que les cas d'indigence non fautive ne doivent pas conduire à une révocation fondée sur la dépendance à l'aide sociale (consid. 4.1). d) En l'espèce, il paraît résulter des pièces produites au dossier que le recourant entretiendrait des liens avec son fils, de nationalité suisse, sur lequel il exercerait un droit de visite. A l'appui de son refus de renouveler le permis de séjour du recourant et de lui délivrer un permis d'établissement, l'autorité intimée invoque le fait que le recourant ne s'acquitte pas de ses obligations financières à l'endroit de son fils et qu'il dépend de l'aide sociale . Le recourant a admis qu'en relation avec sa situation financière, il ne s'était jamais acquitté de la pension de 450 fr. mise à sa charge. Par ailleurs, le recourant dépend de l'aide sociale. A la date du 17 novembre 2011, il avait perçu depuis le 1 er janvier 2011 des montants des services sociaux à hauteur de 17'593 fr. 05. Le recourant ne soutient pas être sorti de cette dépendance financière. Il sied d'ajouter que depuis son arrivée en Suisse, le recourant n'a jamais exercé d'activité lucrative, ne serait-ce que sur le court terme, qui lui aurait permis de s'assumer financièrement, ainsi que sa famille. En d'autres termes, cela fait depuis son arrivée en Suisse il y a plus de onze ans que l'entretien du recourant est assuré directement ou indirectement par la collectivité publique. Enfin, sa situation financière est aussi obérée, puisqu'il fait l'objet de poursuites et d'actes de défaut de biens pour des montants non négligeables. Il s'agit clairement d'une dépendance durable et d'une large mesure au sens de l'art. 62 let. e LEtr, et même de l'art. 63 al. 1 let. c LEtr. Or, le recourant, né en 1985, est jeune et capable de travailler pour se procurer des moyens d'existence, même s'il ne paraît pas avoir de formation professionnelle. Il convient dans ces conditions de retenir que cette dépendance lui est imputable à faute. Cette attitude est d'autant moins admissible que la naissance de son fils, à l'entretien duquel il est tenu, ne l'a pas conduit à assumer ses responsabilités et à trouver une activité lucrative. On peut dans ces conditions douter de ses capacités à agir de manière responsable. e) Il reste à procéder à la pesée des intérêts imposée par l'art. 8 CEDH. Est important, comme on l'a vu, l'intérêt de la collectivité publique à cesser toute intervention financière en faveur d'un adulte parfaitement capable de subvenir à ses besoins. Entre également dans la balance le fait qu'un renvoi empêcherait le recourant de continuer à accumuler en Suisse des actes de défaut de biens aux dépens de ses créanciers. A cet intérêt public s'opposent l'intérêt privé du recourant à demeurer en Suisse, et celui de son fils à conserver sans entrave des liens avec lui. Le recourant est arrivé en Suisse à l'âge de 16 ans et demi. Sa demande d'asile a été rejetée et son renvoi de Suisse avait alors été prononcé. Son fils est né en 2004. Il s'est marié en novembre 2006, a obtenu une autorisation de séjour en vue du regroupement familial en janvier 2009 et la séparation du couple a été prononcée en février 2011. Bien que vivant en Suisse depuis onze ans et âgé de 27 ans, son intégration socio-professionnelle est un échec. Le recourant n'a durant toutes ces années pas acquis de formation digne de ce nom, ni obtenu un emploi. Il émarge au social, ne fait pas face à ses obligations financières découlant du droit de la famille et présente une situation financière obérée. On ne se trouve par conséquent pas en présence de liens familiaux particulièrement forts dans le domaine économique. Pour ce motif déjà, le recourant ne saurait fonder un droit de séjour découlant de l'art. 8 CEDH (dans ce sens, voir le récent arrêt du TF 2C_433/2012). Le recourant n'a pas établi avoir d'autres attaches familiales en Suisse que son fils, sa relation avec son épouse ne paraissant pas sur le point de s'améliorer. Certes, le recourant est le père d'un garçon de nationalité suisse, avec qui il entretient des relations personnelles. Il ne contribue toutefois pas à son entretien, pour des motifs que l'on peut lui imputer à faute (cf. let. d ci-dessus). Par ailleurs, selon les déclarations de la mère du 24 mai 2011, le recourant a dans un premier temps refusé de voir son fils suite à la séparation du couple. S'agissant de la dépendance du recourant à l'aide sociale, elle témoigne dans la présente cause d'une absence totale de volonté chez celui-ci de s'intégrer économiquement et une absence de stabilité professionnelle depuis son arrivée en 2001. Au terme de la pesée des intérêts, force est d'admettre que le recourant ne réalise pas les conditions d'octroi d'une autorisation de séjour, respectivement de prolongation de son autorisation de séjour, fondée sur l'art. 8 CEDH, l'absence de liens économiques avec son fils et sa dépendance à l'aide sociale, toutes deux fautives, étant des circonstances qui doivent conduire au rejet de sa demande.</w:t>
      </w:r>
    </w:p>
    <w:p>
      <w:r>
        <w:rPr>
          <w:b/>
        </w:rPr>
        <w:t>E. 3</w:t>
      </w:r>
    </w:p>
    <w:p>
      <w:r>
        <w:t>a) Selon l'art. 42 al. 3 LEtr, après  un séjour légal ininterrompu de cinq ans, le conjoint d'un citoyen suisse a droit à l'octroi d'une autorisation d'établissement . Ce délai ne comprend que la durée du séjour ininterrompu de l’intéressé en Suisse pendant son mariage. Le regroupement familial au titre de l’art. 42 al. 3 LEtr suppose en outre que les conjoints vivent en ménage commun. Après ce délai de cinq ans, le droit à l'établissement existe même si, ultérieurement, il y a divorce ou décès du conjoint suisse (directive de l'Office fédéral des migrations [ODM] relative à la LEtr "I. Domaine des étrangers", version 1.1.11, état le 1 er janvier 2011 , ch. 6.2.4.1; PE 20101.00567 du 1 er septembre 2011, consid. 4a; PE.2009.0029 du 21 août 2009 consid. 2a). b) En l'occurrence, le recourant et son épouse se sont mariés le 10 novembre 2006. Leur séparation remontant au 1 er février 2011, le délai de cinq ans fixé par l'art. 42 al. 3 LEtr n'est pas atteint, de sorte que le recourant ne saurait fonder sur cette disposition un droit à la délivrance d'une autorisation d'établissement.</w:t>
      </w:r>
    </w:p>
    <w:p>
      <w:r>
        <w:rPr>
          <w:b/>
        </w:rPr>
        <w:t>E. 4</w:t>
      </w:r>
    </w:p>
    <w:p>
      <w:r>
        <w:t>Il convient d'examiner si le recourant peut fonder un droit à la délivrance d'une autorisation de séjour sur l'art. 50 LEtr. a) Aux termes de l'art. 50 al. 1 let. a LEtr, après dissolution de la famille, le droit du conjoint à l'octroi d'une autorisation de séjour et à la prolongation de sa durée de validité en vertu de l'art. 43 LEtr subsiste lorsque l'union conjugale a duré au moins trois ans et que l'intégration est réussie. L'art. 77 al. 1 OASA reprend, telle quelle cette disposition. L'al. 4 précise que l'étranger s'est bien intégré au sens de l'al. 1 let. a et de l'art. 50 al. 1 let. a LEtr notamment lorsqu'il respecte l'ordre juridique suisse et les valeurs de la Constitution fédérale (let. a) et lorsqu'il manifeste sa volonté de participer à la vie économique et d'apprendre la langue nationale parlée au lieu de domicile (let. b). Les directives fédérales précisent que la durée de la présence en Suisse, les liens personnels avec la Suisse (notamment les conséquences d'un refus pour les enfants), la situation professionnelle, le comportement personnel ainsi que les connaissances linguistiques sont par conséquent déterminants. Le cas échéant, il convient de tenir compte des raisons qui ont pu empêcher l’apprentissage de la langue parlée au lieu de domicile ou l’intégration économique (par ex. une situation familiale contraignante). Il faut également prendre en considération les circonstances ayant conduit à la dissolution du mariage ou de la communauté conjugale. En revanche, rien ne s’oppose à un retour dans le pays d’origine lorsque le séjour en Suisse a été de courte durée, que les personnes n’ont pas établi de liens étroits avec la Suisse et que leur réintégration dans le pays de provenance ne devrait pas poser de problème majeur (ODM, Directives LEtr, version du 1 er juillet 2009, chiffre 6.15.2). b) En l'espèce, l'union conjugale a duré un peu plus de quatre ans. Si la condition de la durée du mariage est remplie, celle d'une intégration réussie est discutable. Le recourant a vécu de manière continue durant 11 ans en Suisse. Or, il découle du dossier que durant toute cette période, le recourant n'a pas été en mesure de s'engager professionnellement de façon durable. Certes, si les premières années qui ont précédé son mariage ont sans doute rendu plus difficile l'obtention d'un emploi en raison du jeune âge du recourant – arrivé en Suisse selon ses dires à l'âge de 16 ans et demi – et de son statut – requérant d'asile débouté -, il n'en demeure pas moins que le recourant n'a cessé, directement ou pas l'intermédiaire de son épouse, d'émarger au social, soit au revenu d'insertion. Les offres d'emploi produites par le recourant n'y changent rien. Par ailleurs, sous réserve de la question de ses relations avec son fils, qui sera abordée ci-dessous, le recourant n'établit pas avoir tissé des liens étroits en Suisse, notamment avoir développé un réseau social, malgré une présence de plus de onze ans dans ce pays.  Au vu de tous ces éléments, la durée de sa présence en Suisse, quoique non négligeable, mais qui doit être relativisée sur le plan administratif dès lors que ce n'est qu'en 2009 que le recourant a été mis au bénéfice d'un titre de séjour valable, n'est en rien déterminante. Il s'ensuit que le recourant ne saurait faire état d'une intégration réussie pour justifier la délivrance d'une autorisation de séjour fondée sur l'art. 50 al. 1 let. a LEtr.</w:t>
      </w:r>
    </w:p>
    <w:p>
      <w:r>
        <w:rPr>
          <w:b/>
        </w:rPr>
        <w:t>E. 5</w:t>
      </w:r>
    </w:p>
    <w:p>
      <w:r>
        <w:t>Il sied encore d’examiner si le recourant peut se prévaloir de l’existence d’un cas de rigueur au sens de l’art. 50 al. 1 let. b et al. 2 LEtr. 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 2 - dont la teneur est identique à celle de l'art. 77 al. 2 OASA - que les raisons personnelles majeures visées à son al. 1 let. b sont notamment données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Alors que l’art. 30 al. 1 let. b LEtr est conçu pour les cas de rigueur généraux dont l’établissement est laissé à la libre appréciation de l’autorité ( Ermessensbewilligung ), l’art. 50 LEtr a expressément été voulu par le législateur afin de prévoir un droit à une autorisation ( Anspruchsbewilligung ) en présence d’un cas de rigueur après rupture du lien conjugal.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 stark gefährdet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avec renvoi à Thomas Geiser/Marc Busslinger, Ausländische Personen als Ehepartner und registrierte Partnerinnen, in Ausländerrecht, 2 ème éd., 2009, no 14.54).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(arrêt PE.2011.0414 du 30 janvier 2012).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(arrêt PE.2011.0414 du 30 janvier 2012 consid. 2a).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Le tribunal de céans a notamment jugé qu’une intégration socio-professionnelle normale en Suisse et un séjour en Suisse de cinq ans ne suffisent pas à fonder un cas de rigueur au sens de l'art. 50 al. 1 let. b LEtr (PE.2011.0402 du 2 décembre 2011, qui fait référence à l’ATF 137 II 1 consid. 4.1 p. 7 s.; 2C_586/2011 du 21 juillet 2011 consid. 3.2). Dans le cadre d’un arrêt récent, le Tribunal fédéral a jugé qu’à elles seules, la longue durée du séjour (principalement en tant que requérant d’asile et par dissimulation d’une union conjugale achevée) et l’intégration (travail régulier, absence de condamnations et de dépendance à l’aide sociale) ne suffisaient pas à rendre la poursuite du séjour imposable au sens de l’art. 50 al. 1 let. b LEtr (ATF 2C_682/2010 du 17 janvier 2011 consid. 3.2.2). b) En l’espèce, le recourant ne prétend pas avoir fait l’objet de violences conjugales durant la vie commune, pas plus que sa réintégration dans son pays d’origine serait fortement compromise en raison de sa séparation d’avec son épouse ou du fait qu’il n’a plus d’attaches dans ce pays. A cet égard, il semblerait que le recourant, selon les déclarations de son épouse, aurait toute sa famille au Congo. A cela s’ajoute que le recourant ne démontre pas une intégration particulière en Suisse. Il n'y a jamais travaillé et émarge au revenu d'insertion. Il n'a pas développé de liens sociaux particuliers. Il a des dettes. Le recourant étant jeune et en bonne santé, un retour dans son pays ne devrait pas lui poser de problème particulier d'intégration. On ne saurait des lors reconnaître chez le recourant l'existence d'un cas d'extrême gravité, la durée de son séjour – que l'on peut qualifier d'importante – ne permettant pas, en l'absence d'autres circonstances pertinentes, sous réserve de la présence de son fils en Suisse qui sera examinée au considérant suivant, de rendre imposable la poursuite de son séjour en Suisse . C'est ainsi à juste titre que l'autorité intimée a considéré que le recourant ne pouvait fonder un droit à la prolongation de son autorisation de séjour fondée sur une application de l'art. 50 al. 1 let. b LEtr.</w:t>
      </w:r>
    </w:p>
    <w:p>
      <w:r>
        <w:rPr>
          <w:b/>
        </w:rPr>
        <w:t>E. 6</w:t>
      </w:r>
    </w:p>
    <w:p>
      <w:r>
        <w:t>Le recourant se prévaut aussi de l'art. 8 par. 1 CEDH et de la présence en Suisse de son fils pour fonder le renouvellement de son autorisation de séjour. a)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 5 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 42034/04). b)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7</w:t>
      </w:r>
    </w:p>
    <w:p>
      <w:r>
        <w:t>Le recourant reproche à l'autorité intimée un comportement contraire à la bonne foi, en ce sens que celle-ci ayant fait abstraction de sa situation financière précaire lors de la délivrance de son autorisation de séjour suite à l'obtention de la nationalité suisse par son épouse et son fils, il n'y avait aucun raison de retenir maintenant cette précarité pour lui refuser la prolongation de son autorisation de séjour. a) Le droit à la protection de la bonne foi (art. 9 Cst.) peut selon les circonstances, mais à des conditions strictes, conférer un droit à l'autorisation. Tel est le cas notamment si l'étranger s'est fondé sur des renseignements erronés de l'autorité compétente et a pris en conséquence des dispositions irréversibles ( ATF 126 II 377 consid. 3a p. 387; 2C_126/2007 du 18 juin 2007 consid. 2.7; Peter Uebersax, in Ausländerrecht, 2 ème éd., 2009, n° 7.148; Marc Spescha, in Migrationsrecht, 2 ème éd., 2009, p. 499 n° 29; Alain Wurzburger, La jurisprudence récente du Tribunal fédéral en matière de police des étrangers, RDAF 1997 I p. 305 s.). Le fait qu'une autorité ait connaissance d'une situation illicite et la tolère temporairement ne l'empêche en principe pas, sous réserve de cas exceptionnels, d'exiger des personnes concernées qu'elles mettent un terme à cet état de choses et rétablissent une situation conforme au droit (Häfelin/Müller/Uhlmann, Allgemeines Verwaltungsrecht, 5 ème éd., 2006, n° 652). b) En l'espèce, l'autorité intimée n'a donné aucune assurance au recourant qu'il ne serait jamais tenu compte de sa situation financière précaire dans le cadre de l'examen de son droit au renouvellement de son autorisation de séjour. Au contraire, la situation personnelle du recourant s'étant sensiblement modifiée, il convenait d'examiner à nouveau intégralement son cas. La précarité financière peut être une situation évolutive qui mérite d'être réexaminée lors du renouvellement d'une autorisation de séjour, surtout lorsque, comme en l'espèce, la situation personnelle de l'intéressé s'est très largement modifiée et que celui-ci ne peut plus invoquer le regroupement familial pour fonder la prolongation de son autorisation de séjour. Il résulte de ce qui précède que les conditions strictes permettant au recourant d'obtenir la prolongation de son autorisation de séjour en se fondant sur le principe de la bonne foi ne sont pas réunies. Mal fondé, ce moyen doit aussi être rejeté.</w:t>
      </w:r>
    </w:p>
    <w:p>
      <w:r>
        <w:rPr>
          <w:b/>
        </w:rPr>
        <w:t>E. 8</w:t>
      </w:r>
    </w:p>
    <w:p>
      <w:r>
        <w:t>Il résulte de ce qui précède que mal fondé, le recours doit être rejeté et la décision attaquée, confirmée. Les frais de justice, par 500 fr., doivent être mis à la charge du recourant, qui succombe (art. 49 al. 1 LP-VD).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