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PE.2011.0375 vom 26. Januar 2012</w:t>
      </w:r>
    </w:p>
    <w:p>
      <w:r>
        <w:t>VD Tribunal cantonal, 2012-01-26, FR</w:t>
      </w:r>
    </w:p>
    <w:p>
      <w:r>
        <w:rPr>
          <w:b/>
        </w:rPr>
        <w:t xml:space="preserve">Quelle: </w:t>
      </w:r>
      <w:r>
        <w:t>https://mcp.opencaselaw.ch/entscheid/vd_omni_PE.2011.0375</w:t>
      </w:r>
    </w:p>
    <w:p>
      <w:r>
        <w:t>FR: VD_OMNI PE.2011.0375 du 26 janvier 2012</w:t>
      </w:r>
    </w:p>
    <w:p>
      <w:r>
        <w:t>IT: VD_OMNI PE.2011.0375 del 26 gennaio 2012</w:t>
      </w:r>
    </w:p>
    <w:p>
      <w:pPr>
        <w:pStyle w:val="Heading2"/>
      </w:pPr>
      <w:r>
        <w:t>Regeste</w:t>
      </w:r>
    </w:p>
    <w:p>
      <w:r>
        <w:t>A. X.________ Y.________/Service de la population (SPOP) | Admission du recours d'une ressortissante portugaise: le SPOP a révoqué son titre de séjour et celui de sa fille, considérant qu'elles dépendaient dans une large mesure de l'aide sociale et que la recourante n'exerçait pas d'activité lucrative, sans examiner leur situation au regard de celle de leur concubin, respectivement père, ressortissant italien ayant acquis le statut de travailleur communautaire et au bénéfice d'une autorisation d'établissement, ce que le SPOP aurait pourtant dû faire. En effet, aussi longtemps que le concubin de la recourante dispose d'un droit de séjour fondé sur l'ALCP, sa fille bénéficie d'un droit à séjourner en Suisse (art. 3 annexe I ALCP) et la recourante peut a priori invoquer un droit tiré de l'art. 8 CEDH à ne pas être séparée de sa fille; si le concubin ne dispose plus d'un droit de séjour fondé sur l'ALCP mais uniquement de son autorisation d'établissement, la situation de la recourante et de sa fille devra encore être examinée sous l'angle de la LEtr et de la CEDH.</w:t>
      </w:r>
    </w:p>
    <w:p>
      <w:pPr>
        <w:pStyle w:val="Heading2"/>
      </w:pPr>
      <w:r>
        <w:t>Erwägungen</w:t>
      </w:r>
    </w:p>
    <w:p>
      <w:r>
        <w:rPr>
          <w:b/>
        </w:rPr>
        <w:t>E. 1</w:t>
      </w:r>
    </w:p>
    <w:p>
      <w:r>
        <w:t>La décision attaquée révoque l'autorisation de séjour CE/AELE sans activité lucrative de la recourante et de sa fille mineure qui leur a été délivrée au titre de regroupement familial auprès de leur concubin et père, respectivement. La recourante, de nationalité portugaise, et sa fille, de nationalité portugaise et italienne, peuvent se prévaloir des droits conférés par l'Accord du 21 juin 1999 entre la Confédération suisse d’une part, et la Communauté européenne et ses Etats membres, d’autre part, sur la libre circulation des personnes (avec annexes, prot. et acte final) (ALCP; RS 0.142.112.681). Il en va de même du concubin de la recourante, citoyen italien. a) L'ALCP a notamment pour but d’accorder un droit d’entrée, de séjour et d’accès à une activité économique salariée, sur le territoire des parties contractantes, à leurs ressortissants (art. 1 er let. a ALCP) et de leur accorder les mêmes conditions de vie, d’emploi et de travail que celles accordées aux nationaux (art. 1 er let. d ALCP). L'art. 6 par. 1 à 3 et 6 annexe I ALCP dispose ce qui suit: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(3) Pour la délivrance des titres de séjour, les parties contractantes ne peuvent demander au travailleur que la présentation des documents ci-après énumérés: a)           le document sous le couvert duquel il a pénétré sur le territoire; b)           une déclaration d’engagement de l’employeur ou une attestation de travail. (…)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 L'art. 2 par. 1 annexe I ALCP prévoit ce qui suit: "(1) Sans préjudice des dispositions de la période transitoire arrêtée à l’art. 10 du présent accord et au chap. VII de la présente annexe, les ressortissants d’une partie contractante ont le droit de séjourner et d’exercer une activité économique sur le territoire de l’autre partie contractante selon les modalités prévues aux chap. II à IV. Ce droit est constaté par la délivrance d’un titre de séjour ou spécifique pour les frontaliers.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Etat accordent à ses propres ressortissants. Ils peuvent être exclus de l’aide sociale pendant la durée de ce séjour." La notion de travailleur salarié s'interprète de façon extensive (ATF 131 II 339 consid. 3.2 p. 345); dans cette perspective, il faut être prudent et circonspect avant de dénier le caractère "involontaire" du chômage. Selon la doctrine européenne et la jurisprudence qu'elle cite (Ulrich Forsthoff, Das Recht der Europäischen Union, état septembre 2010, n° 111 ad art. 45 TFUE), le chômage peut être involontaire même si le travailleur a lui-même résilié son contrat de travail; le travailleur doit cependant chercher un nouvel emploi comme doit normalement le faire un chômeur dans l'Etat d'accueil. b) L’art. 3 annexe I ALCP dispose que les membres de la famille d’une personne ressortissant d’une partie contractante ayant un droit de séjour ont le droit de s’installer avec elle. Un droit de séjour est admis sur la base de l'ALCP au travailleur salarié (art. 6 ss annexe I ALCP), à l'indépendant (art. 12 ss annexe I ALCP), au prestataire ou destinataire de services (art. 17 ss annexe I ALCP), aux personnes sans activité économique justifiant de moyens financiers suffisants (art. 24 annexe I ALCP), aux membres de la famille de ces personnes au sens de l'art. 3 al. 2 let. a à c annexe I ALCP et enfin aux personnes avec un droit de demeurer selon l'art. 4 annexe I ALCP après la fin de leur vie économique (voir Laurent Merz, Le droit de séjour selon l'ALCP et la jurisprudence du Tribunal fédéral, in RDAF 2009 248, pp. 263, 268 ss et 280). Selon les directives de l'Office fédéral des migrations (ODM) (II. Accord sur la libre circulation des personnes, état au 1 er mai 2011, ch. 10.1; ci-après: les directives ALCP), si le ressortissant UE/AELE résidant en Suisse dispose d’un droit à l’autorisation d’établissement, les conditions d’admission des membres de la famille telles que prévues par l’ALCP à l’égard du détenteur de l’autorisation de séjour (livret B UE/AELE) sont applicables par analogie – y compris pour les enfants dont l’âge se situe entre 18 et 21 ans et les ascendants à charge (délivrance du permis B UE/AELE), à moins que la loi fédérale du 16 décembre 2005 sur les étrangers (LEtr; RS 142.20) ne contienne des dispositions plus favorables (cf. par exemple en cas de regroupement familial des enfants de moins de douze ans du titulaire de l’autorisation d’établissement, dès lors que ceux-ci ont un droit à l’octroi d’une autorisation d’établissement en vertu de l’art. 43 al. 3 LEtr). La dépendance de l’aide sociale publique ne constitue ni un motif de refus de l’autorisation de séjour CE/AELE ni un motif d'expulsion du travailleur et des membres de sa famille (directives ALCP, ch. 12.2.3.1; voir également Laurent Merz, op. cit., p. 282). En outre, la LEtr n'est pas applicable dans la mesure où l'art. 3 annexe I ALCP en dispose autrement; il en découle que les motifs d'assistance publique des art. 62 let. e et 63 al. 1 let. c LEtr ne sont pas opposables à la recourante (art.</w:t>
      </w:r>
    </w:p>
    <w:p>
      <w:r>
        <w:rPr>
          <w:b/>
        </w:rPr>
        <w:t>E. 2</w:t>
      </w:r>
    </w:p>
    <w:p>
      <w:r>
        <w:t>Est litigieuse en l'espèce la révocation de l'autorisation de séjour CE/AELE de la recourante et de sa fille, toutes deux ressortissantes communautaires, respectivement concubine et enfant de B. Z.________, lui-même ressortissant communautaire ayant obtenu une autorisation de séjour CE/AELE puis une autorisation d'établissement CE/AELE. Certes, la recourante, qui apparemment ne travaille pas, ne peut se prévaloir d'un droit (propre) tiré de l'art. 6 ALCP pour demeurer en Suisse, dans la mesure où, en tant que personne n'exerçant pas d'activité économique, elle ne dispose pas pour elle-même ni pour sa fille de moyens financiers suffisants pour ne pas devoir faire appel à l'aide sociale durant son séjour (art. 24 al. 1 annexe I ALCP). En revanche, l'autorité intimée devait examiner la situation de la recourante au regard de son état de concubine, et mère de leur enfant commun, d'un ressortissant portugais titulaire d'une autorisation CE/AELE; sur ce point, s'il n'est certes pas certain qu'elle puisse déduire un droit (dérivé) au regroupement familial tiré de l'art. 3 annexe I ALCP, car n'étant pas mariée avec son concubin, leur fille en revanche, en sa qualité de descendante d'un ressortissant communautaire vivant avec celui-ci, peut déduire un droit au regroupement familial sur la base de la disposition précitée. La recourante quant à elle bénéficie a priori d'un droit de séjour fondé sur l'art. 8 CEDH en sa qualité de mère d'une fille qui vit avec son père. Les droits prévus par l'art. 3 annexe I ALCP dépendent du droit originaire de B. Z.________. Or, il ressort du dossier que celui-ci a acquis la qualité de travailleur communautaire, si bien qu'il a en principe le droit d'y faire venir les membres de sa famille, quand bien même il ne disposerait pas en permanence de moyens financiers suffisants pour assurer l'entretien de sa famille sans devoir recourir à l'aide sociale. La qualité de travailleur salarié (voire indépendant) communautaire ayant été reconnue à B. Z.________, le fait que celui-ci soit tombé à la charge de l'assistance publique ne constitue pas un motif de révocation de l'autorisation CE/AELE au sens de l'art. 5 annexe I ALCP (ATF 131 II 339 consid. 4.4 p. 350). Il incombe le cas échéant à l'autorité intimée d'examiner si le fait que l'intéressé n'exerce plus d'activité lucrative lui a fait perdre son statut de travailleur communautaire et son droit de demeurer en Suisse selon l'art. 4 annexe I ALCP. A noter que selon l'art. 6 par. 6 annexe I ALCP, le titre de séjour ne peut être retiré au travailleur du seul fait qu'il n'occupe plus d'emploi, soit que l'intéressé ait été frappé d'une incapacité temporaire de travail résultant d'une maladie ou d'un accident, soit qu'il se trouve en situation de chômage involontaire. Ainsi, seule une situation d'abus de droit manifeste ou de chômage volontaire peut constituer un motif de révocation du titre de séjour CE/AELE (cf. arrêt PE.2011.0252 du 3 novembre 2011), les motifs d'ordre public étant réservés (art. 5 annexe I ALCP). Autrement dit, aussi longtemps que B. Z.________ dispose d'un droit de séjour fondé sur l'ALCP, sa fille bénéficie d'un droit à séjourner en Suisse sous le même toit que son père, et la recourante peut a priori invoquer un droit tiré de l'art. 8 CEDH à ne pas être séparée de sa fille. Si l'autorité intimée devait arriver à la conclusion que B. Z.________, titulaire d'une autorisation d'établissement, ne dispose plus d'un droit de séjour fondé sur l'ALCP, elle devra encore examiner la situation de la recourante et de sa fille au regard de la LEtr et de la CEDH.</w:t>
      </w:r>
    </w:p>
    <w:p>
      <w:r>
        <w:rPr>
          <w:b/>
        </w:rPr>
        <w:t>E. 3</w:t>
      </w:r>
    </w:p>
    <w:p>
      <w:r>
        <w:t>Il résulte de ce qui précède que le recours doit être admis et la décision entreprise annulée. Vu le sort de la cause, les frais sont laissés à la charge de l'Etat. La recourante, qui n'est pas assistée par un mandataire professionnel, n'a pas droit à des dépens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