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PE.2009.0471 vom 9. Dezember 2009</w:t>
      </w:r>
    </w:p>
    <w:p>
      <w:r>
        <w:t>VD Tribunal cantonal, 2009-12-09, FR</w:t>
      </w:r>
    </w:p>
    <w:p>
      <w:r>
        <w:rPr>
          <w:b/>
        </w:rPr>
        <w:t xml:space="preserve">Quelle: </w:t>
      </w:r>
      <w:r>
        <w:t>https://mcp.opencaselaw.ch/entscheid/vd_omni_PE.2009.0471</w:t>
      </w:r>
    </w:p>
    <w:p>
      <w:r>
        <w:t>FR: VD_OMNI PE.2009.0471 du 9 décembre 2009</w:t>
      </w:r>
    </w:p>
    <w:p>
      <w:r>
        <w:t>IT: VD_OMNI PE.2009.0471 del 9 dicembre 2009</w:t>
      </w:r>
    </w:p>
    <w:p>
      <w:pPr>
        <w:pStyle w:val="Heading2"/>
      </w:pPr>
      <w:r>
        <w:t>Regeste</w:t>
      </w:r>
    </w:p>
    <w:p>
      <w:r>
        <w:t>X. c/Service de la population (SPOP) | Refus de prolongation de l'autorisation de séjour pour études confirmée s'agissant d'une ressortissante chinoise âgée de 29 ans, en Suisse depuis six ans qui n'a obtenu aucun résultat probant, qui a modifié son plan d'étude plusieurs fois et dont la nouvelle formation annoncée porterait la durée des études au-delà de la durée maximale de huit ans prévue à l'art. 23 al. 3 OASA, les conditions d'une dérogation de cette limite n'étant au surplus pas remplies.</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la recourante bénéficie sans conteste de la qualité pour recourir.</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Selon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Selon l'art. 23 al. 2 de l’ordonnance du 24 octobre 2007 relative à l’admission, au séjour et à l’exercice d’une activité lucrative (OASA; RS 142.201) il paraît assuré que l'étranger quittera la Suisse notamment lorsqu'il dépose une déclaration d'engagement allant dans ce sens (let. a), lorsque aucun séjour ou procédure de demande antérieur, ou aucun autre élément n'indique que la personne concernée entend demeurer durablement en Suisse (let. b) et lorsque le programme de formation est respecté (let. c). Une seule formation ou un seul perfectionnement d'une durée maximale de huit ans est admis. Des dérogations ne sont possibles que dans des cas dûment motivés (art. 23 al. 3 OASA). Ces dispositions correspondent dans une large mesure à la réglementation des art. 31 et 32 de l'ordonnance fédérale du 6 octobre 1986 limitant le nombre des étrangers (ci-après: OLE) en vigueur jusqu'au 31 décembre 2007 (Message du Conseil fédéral concernant la loi sur les étrangers, FF 2002 3469 ss, spéc. 3541). On peut donc s'inspirer de la jurisprudence y relative, ainsi que des directives et commentaires sur l’entrée, le séjour et le marché du travail édictés par l’Office fédéral des migrations (ci-après: "directives ODM") qui étaient en vigueur jusqu'au 31 décembre 2007 et qui n'ont pas encore été remplacés dans leur intégralité. Selon ces directives, en particulier le chiffre 511 (état mai 2006), l 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 chiffre 513 de ces directives précise en outre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l'autorité peut ainsi  refuser de renouveler une autorisation de séjour lorsque l'étudiant n'a obtenu aucun résultat probant pendant plus de cinq ans (PE.2008.0018 du 27 août 2008 consid. 6; PE.2003.0301 du 12 janvier 2004 consid. 6). 4.                a) La recourante, qui est entrée en Suisse en août 2003, se trouve en Suisse depuis plus de six ans et n’a à ce jour obtenu aucun résultat probant. Elle n’a acquis aucun diplôme de langue, a subi, après deux années d’études, un échec définitif à l’EFLE (cf. Arrêt rendu par la Commission de recours de l’Université de 3.******** le 19 décembre 2006 p.3) et a à nouveau échoué à l’issue de sa première année en HEC. La recourante justifie ses échecs par des difficultés linguistiques, l’alphabet du français étant totalement différent de sa propre langue. Or, sans minimiser les difficultés d’apprentissage d’une langue étrangère, il est constaté que la recourante avait déjà séjourné quatre ans en Suisse avant d’entamer ses études à la HEC et qu’au demeurant, elle était déjà familière de notre alphabet puisque selon son curriculum vitae, elle maîtrise l’anglais. Quoiqu’il en soit des difficultés de la recourante, il apparaît qu’elle n’a pas les connaissances suffisantes de la langue française pour intégrer une haute école. A cet égard, on note qu’elle a elle-même admis ce fait dans sa lettre du 28 octobre 2008 en expliquant que son échec à la HEC était dû au fait que le système d’examen était trop exigent et que son français était insuffisant. Au surplus, la recourante a été dûment informée qu’en cas d’échec, son autorisation de séjour pourrait ne pas être renouvelée. b) Indépendamment des échecs subis, on constate que la recourante a modifié son plan d’études. On relève en effet que lors de sa demande initiale de séjour temporaire pour études, déposée auprès des autorités valaisannes, la recourante avait indiqué qu’elle entendait suivre un cours de français auprès de l’école B.________ en vue d’intégrer l’école hôtelière de 1.********. Or à l’issue de ce cursus de français - qui s’est achevé par l’obtention d’une simple attestation spécifiant qu’elle avait suivi les cours-, elle s’est annoncée aux autorités vaudoises en 2004 et a sollicité une autorisation en vue de suivre des cours à l’3.******** de l’Université de 6.********, avec pour objectif final d’intégrer l’école des HEC et d’obtenir, à l’issue d’un cursus de cinq ans, un bachelor et un master, ses études devant s’achever en 2010. Le 28 octobre 2008, la recourante annonçait qu’elle avait échoué aux examens de première année de la HEC, et indiquait qu’elle s’était inscrite à l’Ecole de langues 4.******** à 6.******** pour approfondir ses connaissances du français, en vue de suivre un nouveau cursus auprès de la 5.******** du canton de Vaud dès septembre 2009. Enfin, elle indiquait dans son mémoire de recours qu’elle était actuellement en examen en vue d’intégrer la 5.********. La recourante a donc changé son plan d’études à plusieurs reprises et ne s’est par conséquent pas tenue au programme de formation prévu, contrairement aux exigences de l’art. 23 al. 2 let. c OASA. c) De plus, la nouvelle formation annoncée dans l’acte de recours porterait la durée des études de la recourante à neuf ans. Or, selon l’art. 23 al. 3 OASA, la durée maximale admise est de huit ans. Certes, cette disposition prévoit des dérogations pour des cas dûment motivés. Il n’y a cependant pas lieu en l’espèce de déroger au principe, dès lors que la recourante n’a obtenu aucun résultat à ce jour et qu’il n’est pas même établi qu’elle puisse suivre la nouvelle formation à la HEG, étant relevé qu’elle n’a en particulier produit aucune attestation de la direction de l'établissement confirmant qu'elle pouvait suivre la formation envisagée. Dès lors, bien que la recourante n’ait obtenu aucun diplôme, il faut constater que le but de son séjour est atteint. d) On relèvera enfin que la recourante est âgée de 29 ans. Or, bien que le critère de l’âge ne figure certes ni dans la LEtr ni dans les directives et commentaires de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PE.2009.0214 du 9 septembre 2009 ; PE.2008.0101 du 20 avril 2009 ; PE.2007.0479 du 19 mars 2008 ; PE.2007.0282 du 3 septembre 2007). Si ce critère doit être appliqué avec nuance et retenue lorsqu’il s’agit notamment d’études postgrades ou d’un complément de formation indispensable à un premier cycle,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En l’occurrence, la recourante ne possède pas de formation universitaire et la formation souhaitée ne peut dès lors être considérée comme un complément indispensable à une formation préalable, de sorte qu’elle doit être comprise comme une formation de base. Or, son âge, vingt-neuf ans, doit être considéré comme trop élevé pour entreprendre des études qui ne constituent à l’évidence pas des études postgrades (v. sur ce point, arrêts PE.2007.0256 du 10 octobre 2007 ; PE.2004.0248 du 25 janvier 2005 ; PE.2002.0067 du 2 avril 2002 ; PE.1999.0044 du 19 avril 1999). 5.                Vu ce qui précède, l’autorité intimée n’a pas abusé de son pouvoir d’appréciation en refusant de prolonger l’autorisation de séjour pour études de la recourante. Le recours doit par conséquent être rejeté aux frais de son auteur (art. 49 al. 1 LPA-VD). Vu l'issue du recours, le SPOP est chargé de fixer à la recourante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