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PE.2008.0480 vom 27. Februar 2009</w:t>
      </w:r>
    </w:p>
    <w:p>
      <w:r>
        <w:t>VD Tribunal cantonal, 2009-02-27, FR</w:t>
      </w:r>
    </w:p>
    <w:p>
      <w:r>
        <w:rPr>
          <w:b/>
        </w:rPr>
        <w:t xml:space="preserve">Quelle: </w:t>
      </w:r>
      <w:r>
        <w:t>https://mcp.opencaselaw.ch/entscheid/vd_omni_PE.2008.0480</w:t>
      </w:r>
    </w:p>
    <w:p>
      <w:r>
        <w:t>FR: VD_OMNI PE.2008.0480 du 27 février 2009</w:t>
      </w:r>
    </w:p>
    <w:p>
      <w:r>
        <w:t>IT: VD_OMNI PE.2008.0480 del 27 febbraio 2009</w:t>
      </w:r>
    </w:p>
    <w:p>
      <w:pPr>
        <w:pStyle w:val="Heading2"/>
      </w:pPr>
      <w:r>
        <w:t>Regeste</w:t>
      </w:r>
    </w:p>
    <w:p>
      <w:r>
        <w:t>XY. c/Service de l'emploi, Service de la population (SPOP) | Recherches sur le marché du travail indigène jugées insuffisantes. Les annonces dans la presse sont anciennes ou postérieures à la date prévue pour l'engagement de l'employée étrangère, ressortissante polonaise, en tant que sommelière. Le poste vacant a été certes annoncé deux fois à l'ORP, mais la première fois peu de jours avant la signature du contrat avec la prénommée et la deuxième fois deux mois plus tard. De surcroît, certaines des candidatures ont été écartées pour des motifs peu convaincants. Il n'a en outre pas été fait appel à une agence de placement.</w:t>
      </w:r>
    </w:p>
    <w:p>
      <w:pPr>
        <w:pStyle w:val="Heading2"/>
      </w:pPr>
      <w:r>
        <w:t>Erwägungen</w:t>
      </w:r>
    </w:p>
    <w:p>
      <w:r>
        <w:rPr>
          <w:b/>
        </w:rPr>
        <w:t>E. 1</w:t>
      </w:r>
    </w:p>
    <w:p>
      <w:r>
        <w:t>a) Le protocole (d'extension) du 26 octobre 2004 (ci-après: protocole à l’ALCP; RO 2006 995) à l'accord du 21 juin 1999 entre la Confédération suisse, d'une part, et la Communauté européenne et ses Etats membres, d'autre part, sur la libre circulation des personnes (ALCP ou l’accord; RS 0.142.112.681),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l'Union européenne, entré en vigueur par échanges de notes le 1 er avril 2006, prévoit une réglementation transitoire à l’égard des huit nouveaux Etats membres d’Europe centrale. Ce protocole a notamment ajouté la disposition transitoire 2a suivante à l’art. 10 ALCP :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ci-dessus dans le présent paragraphe sont supprimées." Le 29 mai 2007, la Suisse a communiqué au Comité mixte Suisse-CE, institué par l’ALCP, qu’elle continuerait à appliquer jusqu’au 31 mai 2009 à l’égard de la République tchèque, la Pologne, la Slovaquie, la Slovénie, la Hongrie, l’Estonie, la Lettonie et la Lituanie, les mesures transitoires prévues à l’art. 10, par. 1a et 2a de l’accord, tel qu’amendé par le protocole à l’ALCP (RO 2008 573). b) Les directives de l'Office fédéral des migrations (ODM) sur l'introduction progressive de la libre circulation des personnes (version du 30 juin 2008) (ci-après : les directives) prévoient en particulier ce qui suit : " 5.2.1           Principe Conformément au protocole à l’ALCP, la Suisse peut maintenir jusqu’au 30 avril 2011 au plus tard les restrictions relatives au marché du travail en vigueur jusqu’ici pour les autorisations de courte durée et de séjour destinées aux ressortissants des nouveaux Etats membres de la CE, à l’exception de Malte et de Chypre .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23 LEtr) ne sont plus exigées. Toutefois, ce dernier point ne s’applique pas aux autorisations de courte durée de quatre mois au plus [...]. (…) 5.6.2             Contrôle de la priorité des travailleurs indigènes Art. 10 al. 2a ALCP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w:t>
      </w:r>
    </w:p>
    <w:p>
      <w:r>
        <w:rPr>
          <w:b/>
        </w:rPr>
        <w:t>E. 2</w:t>
      </w:r>
    </w:p>
    <w:p>
      <w:r>
        <w:t>a) Le tribunal a jugé qu'il ressort de ce qui précède que, selon les mesures transitoires, prolongées jusqu’au 31 mai 2009, prévues par le protocole à l'ALCP à l’égard des huit Etats d’Europe centrale membres de l’Union européenne depuis 2004, les règles ordinaires prévues par la loi fédérale du 16 décembre 2005 sur les étrangers, entrée en vigueur le 1 er janvier 2008 (LEtr; RS 142.20) et par l’ordonnance fédérale du 24 octobre 2007 relative à l’admission, au séjour et à l’exercice d’une activité lucrative également entrée en vigueur le 1 er janvier 2008 (OASA; RS 142.20; v. art. 10 à 12 de l’ordonnance fédérale du 22 mai 2002 sur l’introduction de la libre circulation des personnes [OLCP, RS 142.203]) s’appliquent (PE.2008.0219 du 22 janvier 2009 et l'arrêt cité). b) Selon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chiffre 5.6.2 des directives l'ordre de priorité fixé à l’art. 21 al. 1 LEtr exige que l’employeur ait annoncé le poste vacant auprès des offices régionaux de placement et entrepris en outre toutes les démarches nécessaires (annonces dans la presse quotidienne et/ou  spécialisée, recours aux médias électroniques ou à une agence de placement privée) pour trouver un travailleur disponible sur le marché suisse. Il n'est pas nécessaire qu'il démontre que des recherches ont été entreprises dans les anciens Etats membres de l'UE-CE. Il doit toutefois être en mesure de rendre crédible les efforts produits, en temps opportun et de manière appropriée, en vue d’attribuer le poste à des candidats disponibles en Suisse. Des contacts avec des ressortissants d'Etats tiers ne seront établis que lorsque les efforts entrepris n'ont pas abouti. Ces règles correspondent à ce que prévoyaient les art. 7 et 8 de l’ancienne ordonnance fédérale du 6 octobre 1986 limitant le nombre des étrangers (OLE), en vigueur jusqu'au 31 décembre 2007. c) Le tribunal a rappelé qu'il fallait se montrer strict quant à l'exigence des recherches faites sur le marché du travail de manière à donner la priorité aux demandeurs d'emploi indigènes. Il rejetait en principe les recours lorsqu'il apparaissait que c'était par pure convenance personnelle que le choix de l'employeur s'était porté sur un étranger et non sur des demandeurs d'emploi présentant des qualifications comparables (v. notamment PE.2006.0405 du 19 octobre 2006 consid. 2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Si l'annonce dans la presse est pratiquement contemporaine à la requête de main d'œuvre étrangère, voire postérieure, elle n'est pas décisive, car l'employeur doit prospecter suffisamment tôt le marché indigène du travail avant de porter son choix sur un travailleur étranger (PE.2007.0270 du 6 septembre 2007). Dans le cas d'une ressortissante polonaise, il a jugé que l'annonce du poste vacant à l'office régional de placement et la mention de quatre offres de services insatisfaisantes ne suffisaient pas. Il fallait en outre faire paraître des annonces dans la presse quotidienne ou spécialisée (arrêt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consid. 3b). De même, la réponse à sept annonces spontanées de travailleurs sur Internet, la passation d'une unique annonce sur un site et le recours ponctuel à une agence de placement n'ont pas été jugés suffisants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(PE.2006.0625 du 7 mai 2007; PE.2004.0352 du 10 novembre 2004 consid. 6a et les arrêts cités). c) En l'espèce, le contrat de travail a été établi le 10 septembre 2008 et l'entrée en service prévue de suite. L'employeur a certes produit les factures pour des annonces passées dans la presse régionale, respectivement dans La Liberté de Fribourg. Deux d'entre elles sont toutefois relativement anciennes, la première étant parue le 25 novembre 2006 (v. date du paiement du 8.1.2007) et la deuxième le 9 juillet 2007. L'annonce parue le 29 mars 2008 est certes plus récente, mais date néanmoins de cinq mois avant la demande et celle du 7 novembre 2008 est postérieure à dite demande. Les candidatures mentionnées par l'employeur - au nombre de neuf - sont d'ailleurs toutes postérieures à la demande présentée pour Y.________. Quatre des candidates se sont annoncées à l'ORP suite à la deuxième annonce du poste à l'ORP le 17 novembre 2008. Pour l'une d'entre elles – E.________ - l'employeur a déclaré qu'elle ne s'était pas présentée, alors que les pièces au dossier mentionnent au contraire qu'elle a été reçue le 26 novembre 2008. Une autre candidate – F.________ - n'a pas été retenue au motif qu'elle n'était pas libre tout de suite, argument peu convaincant puisque la candidate a répondu à une offre d'emploi du 17 novembre 2008 et était libre dès le mois de janvier 2009. Pour deux des candidates mentionnées par l'employeur – G.________ et H.________ - aucune pièce ne figure au dossier. Enfin, l'argument de l'employeur, à savoir que le conseiller ORP lui aurait dit de présenter une demande pour Y.________, n'est pas déterminant puisque l'ORP n'était pas le seul moyen pour trouver le personnel recherché. Compte tenu de l'ensemble des circonstances - annonce du poste à l'ORP quelques jours avant la demande de main d'œuvre, puis deux mois plus tard, refus apparemment sans raison de certaines candidates, aucun contact avec une agence de placement, aucune annonce dans la presse dans un délai raisonnable avant la demande, puis annonce postérieure à la demande, recours à un seul quotidien (La Liberté de Fribourg), aucune recherche par voie de presse dans le canton de Vaud, aucune recherche sur internet - il convient d'admettre que les démarches effectuées par l'employeur pour trouver une collaboratrice sur le marché indigène sont insuffisantes. L'autorité intimée n'a donc pas abusé de son pouvoir d'appréciation en refusant le permis sollicité au motif que les recherches étaient insuffisantes.</w:t>
      </w:r>
    </w:p>
    <w:p>
      <w:r>
        <w:rPr>
          <w:b/>
        </w:rPr>
        <w:t>E. 3</w:t>
      </w:r>
    </w:p>
    <w:p>
      <w:r>
        <w:t>Les considérants qui précèdent conduisent au rejet du recours aux frais des recourantes qui n'obtiennent pas gain de cause et qui n'ont pas droit à l'allocation de dépens (art. 49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