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PE.2008.0155 vom 24. November 2008</w:t>
      </w:r>
    </w:p>
    <w:p>
      <w:r>
        <w:t>VD Tribunal cantonal, 2008-11-24, FR</w:t>
      </w:r>
    </w:p>
    <w:p>
      <w:r>
        <w:rPr>
          <w:b/>
        </w:rPr>
        <w:t xml:space="preserve">Quelle: </w:t>
      </w:r>
      <w:r>
        <w:t>https://mcp.opencaselaw.ch/entscheid/vd_omni_PE.2008.0155</w:t>
      </w:r>
    </w:p>
    <w:p>
      <w:r>
        <w:t>FR: VD_OMNI PE.2008.0155 du 24 novembre 2008</w:t>
      </w:r>
    </w:p>
    <w:p>
      <w:r>
        <w:t>IT: VD_OMNI PE.2008.0155 del 24 novembre 2008</w:t>
      </w:r>
    </w:p>
    <w:p>
      <w:pPr>
        <w:pStyle w:val="Heading2"/>
      </w:pPr>
      <w:r>
        <w:t>Regeste</w:t>
      </w:r>
    </w:p>
    <w:p>
      <w:r>
        <w:t>c/Service de la population (SPOP) | La recourante est âgée de vingt-six ans et a déjà passé cinq ans dans des universités suisses (facultés de pharmacie et de droit), sans obtenir de diplôme. En effet, sous réserve des examens "préparatoires" aux études (2001-2003), les études à strictement parler universitaires - débutées en 2003 - pour lesquelles la recourante est venue en Suisse n'ont abouti à aucun résultat concret. Vu son âge, on ne saurait tolérer qu'elle débute une nouvelle formation de base dans le domaine de l'hôtellerie (destinée à s'achever en 2011). Recours rejeté.</w:t>
      </w:r>
    </w:p>
    <w:p>
      <w:pPr>
        <w:pStyle w:val="Heading2"/>
      </w:pPr>
      <w:r>
        <w:t>Erwägungen</w:t>
      </w:r>
    </w:p>
    <w:p>
      <w:r>
        <w:rPr>
          <w:b/>
        </w:rPr>
        <w:t>E. 1</w:t>
      </w:r>
    </w:p>
    <w:p>
      <w:r>
        <w:t>Aux termes de l'art. 4 al. 1 de la loi du 18 décembre 1989 sur la juridiction et la procédure administratives (LJPA; RSV 173.36), la CDAP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La nouvelle loi fédérale du 16 décembre 2005 sur les étrangers (LEtr; RS 142.20) entrée en vigueur le 1 er janvier 2008 abroge et remplace l'ancienne loi fédérale du 26 mars 1931 sur le séjour et l’établissement des étrangers (LSEE; RS 1 113 et les modifications subséquentes figurant au RO).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de la LEtr doivent être appliquées par analogie à cette ordonnance. La présente demande ayant été formulée avant le 1 er janvier 2008 (selon l’affirmation du SPOP, non contestée par la recourante), le litige doit être examiné à l'aune des anciennes LSEE et OLE.</w:t>
      </w:r>
    </w:p>
    <w:p>
      <w:r>
        <w:rPr>
          <w:b/>
        </w:rPr>
        <w:t>E. 4</w:t>
      </w:r>
    </w:p>
    <w:p>
      <w:r>
        <w:t>Faute pour la LSEE d'étendre le pouvoir d'examen de l'autorité de recours à l'opportunité, la CDAP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5</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p. 164 = RDAF 2002 I 386 et 127 II 60 consid. 1a p. 62 s. = RDAF 2002 I 390), ce qui n'est pas le cas en l'espèce.</w:t>
      </w:r>
    </w:p>
    <w:p>
      <w:r>
        <w:rPr>
          <w:b/>
        </w:rPr>
        <w:t>E. 6</w:t>
      </w:r>
    </w:p>
    <w:p>
      <w:r>
        <w:t>Dans le cas d'espèce, est litigieuse la question de la prolongation de l'autorisation de séjour de la recourante, qui avait été initialement délivrée pour suivre une formation universitaire en pharmacie, une réorientation vers des études juridiques ayant ensuite été admise par le SPOP. a) L'art. 32 OLE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b) Selon les " Directives et commentaires, Entrée, séjour et marché du travail " de l'Office fédéral des migrations (ODM, anciennement IMES) (3 e version remaniée et adaptée, mai 2006), spécialement le chiffre 513,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du tribunal de céans, si un premier changement d'études peut être admis à certaines conditions, un deuxième changement du cursus d'études ne saurait être autorisé, sauf cas exceptionnel (parmi d’autres, PE.2008.0145 du 31 octobre 2008). c) Il faut également tenir compte du critère de l’âge. Il ne figure certes ni dans l’OLE ni dans les Directives et commentaires sur l’entrée, le séjour et le marché du travail établies par l'ODM. Il s’agit néanmoins d’un critère déterminant qui a été fixé par le présent tribunal, il y a un certain nombre d’années déjà et qui n’a depuis lors jamais été abandonné. D’une manière générale, il tend à privilégier les étudiants plus jeunes qui ont un intérêt plus immédiat à suivre une formation (cf. notamment arrêts PE.2007.0014 du 23 mars 2007 et les arrêts cités, PE.2002.0067 du 2 avril 2002, PE.1999.0044 du 19 avril 1999 et PE.1992.0694 du 25 août 1993).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PE.2002.0067 du 2 avril 2002). Le critère de l'âge ne peut être dissocié du point de savoir s'il s'agit d'une formation de base ou au contraire d'un complément de formation.</w:t>
      </w:r>
    </w:p>
    <w:p>
      <w:r>
        <w:rPr>
          <w:b/>
        </w:rPr>
        <w:t>E. 7</w:t>
      </w:r>
    </w:p>
    <w:p>
      <w:r>
        <w:t>L'autorité intimée reproche à la recourante d'avoir modifié son plan d'études à plusieurs reprises et d'avoir choisi une nouvelle orientation. Il n’est pas contestable que le plan d’études indiqué par la recourante n’a pas été respecté. Celle-ci a modifié une première fois son plan d'études pour suivre des cours de droit. Elle l’a modifié une seconde fois et a repris une formation de base dans une école hôtelière, qui se trouve sans rapport avec les études juridiques. Il s’agit en l’espèce d’un véritable changement d’orientation (cf. par exemple l’arrêt PE.2005.0645 du 4 septembre 2006 confirmant le refus de prolonger l'autorisation de séjour pour études délivré à un ressortissant srilankais entré en Suisse pour suivre les cours d’une école hôtelière, qui avait ensuite été également autorisé à poursuivre des études de français à l'école Language Links à Lausanne, mais qui avait modifié son plan d'études pour s’inscrire dans une école d’ingénieurs; a contrario le cas visé par l’arrêt PE.2008.0145 du 31 octobre 2008 concernant un étudiant tunisien arrivé en Suisse au bénéfice d'une maîtrise HEC obtenue en Tunisie qui échoue sa première année à la faculté des HEC à Lausanne puis s'inscrit pour quelques mois à la HEIG, apparemment à la suite d'une erreur, avant de commencer une formation de troisième cycle en management et marketing à l'école ESM à Genève; dans ce cas le recours a été admis au regard de la cohérence du parcours du recourant et de la brièveté de son séjour en Suisse dans la mesure où il était prévu que ses études s'achèveraient moins de 3 ans après son arrivée). Dans son recours, l’intéressée fait état d’une dépression dont elle n’aurait émergé qu’en 2006. Elle produit en outre, sans autre commentaire, un certificat médical, daté du 25 avril 2008, dans lequel il est attesté qu’elle souffre de troubles de l’adaptation avec caractéristiques émotionnelles mixtes et doit absolument être au bénéfice d’un suivi médical régulier afin d’assurer une stabilité sur le plan psychique. Ces circonstances, pour pénibles qu’elles soient, ne sont pas exceptionnelles au point de justifier une dérogation au principe selon lequel il n’y a pas lieu d’autoriser un deuxième changement dans le cursus d’études. Elles laissent au demeurant planer quelques doutes sur la capacité de la recourante de mener à terme des études d’une certaine ampleur. En l'espèce, la recourante est âgée de vingt-six ans et a déjà passé cinq ans dans des universités suisses, sans obtenir de diplôme. En effet, sous réserve des examens " préparatoires " aux études, les études à strictement parler universitaires pour lesquelles la recourante est venue en Suisse n’ont abouti – depuis 2003 – à aucun résultat concret. Vu son âge, on ne saurait tolérer qu'elle débute une nouvelle formation de base, et cela après plusieurs années de présence dans notre pays (voir notamment arrêts PE.2007.0151 et PE.2007.0152 du 27 juin 2007, dans lequel le tribunal a considéré qu’un étudiant âgé de 28 ans ne pouvait pas obtenir une autorisation de séjour pour études afin d'entreprendre une nouvelle formation, respectivement un premier cycle d'études, réservé en principe à des étudiants plus jeunes). Il y a en effet lieu de craindre que la durée du nouveau cursus prévue en principe sur quatre ans ne se prolonge au-delà, voire ne puisse être menée à terme. Or, même dans l'hypothèse la plus favorable, la recourante serait alors âgée de 29 ans, ce qui est relativement élevé pour une première formation, respectivement un premier cycle d'études. En outre, le nouveau plan d’études présenté par la recourante porterait son séjour à environ dix ans. On peut ainsi craindre, avec l’autorité intimée, que la durée de ce séjour finisse par créer un cas humanitaire, rendant aléatoire la sortie de Suisse de la recourante une fois les études terminées. Il ressort des considérants qui précèdent que plusieurs des conditions posées par l’OLE ne sont plus réunies et que c’est à juste titre que le SPOP a refusé de délivrer une nouvelle autorisation de séjour à l’intéressée.</w:t>
      </w:r>
    </w:p>
    <w:p>
      <w:r>
        <w:rPr>
          <w:b/>
        </w:rPr>
        <w:t>E. 8</w:t>
      </w:r>
    </w:p>
    <w:p>
      <w:r>
        <w:t>Le recours doit être rejeté et la décision attaquée maintenue.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