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PE.2007.0282 vom 3. September 2007</w:t>
      </w:r>
    </w:p>
    <w:p>
      <w:r>
        <w:t>VD Tribunal cantonal, 2007-09-03, FR</w:t>
      </w:r>
    </w:p>
    <w:p>
      <w:r>
        <w:rPr>
          <w:b/>
        </w:rPr>
        <w:t xml:space="preserve">Quelle: </w:t>
      </w:r>
      <w:r>
        <w:t>https://mcp.opencaselaw.ch/entscheid/vd_omni_PE.2007.0282</w:t>
      </w:r>
    </w:p>
    <w:p>
      <w:r>
        <w:t>FR: VD_OMNI PE.2007.0282 du 3 septembre 2007</w:t>
      </w:r>
    </w:p>
    <w:p>
      <w:r>
        <w:t>IT: VD_OMNI PE.2007.0282 del 3 settembre 2007</w:t>
      </w:r>
    </w:p>
    <w:p>
      <w:pPr>
        <w:pStyle w:val="Heading2"/>
      </w:pPr>
      <w:r>
        <w:t>Regeste</w:t>
      </w:r>
    </w:p>
    <w:p>
      <w:r>
        <w:t>X. c/Service de la population (SPOP) | Ressortissant ivoirien âgé de 22 ans entré en Suisse en 2004 pour suivre les cours d'une école privée le préparant à la maturité fédérale, dans le but d'entreprendre des études d'ingénieur à l'EPFL. Refus de prolonger l'autorisation de séjour confirmé, l'étudiant n'ayant pas respecté le terme fixé au 1er novembre 2006 pour l'obtention de la maturité, n'étant plus inscrit dans une école et n'ayant pas encore obtenu son immatriculation à l'EPFL.</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du Service de l'emploi.</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let.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w:t>
      </w:r>
    </w:p>
    <w:p>
      <w:r>
        <w:rPr>
          <w:b/>
        </w:rPr>
        <w:t>E. 3</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 Aux termes de l'art. 1a LSEE, tout étranger a le droit de résider sur le territoire suisse s'il est au bénéfice d'une autorisation de séjour ou d'établissement. En l'espèce, le recourant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4</w:t>
      </w:r>
    </w:p>
    <w:p>
      <w:r>
        <w:t>LSEE, le fait d'en réunir la totalité ne justifie pas encore le droit à l'octroi d'une autorisation (ATF 106 Ib 127). Le critère de l’âge ne figure certes ni dans l’OLE ni dans les Directives et commentaires sur l’entrée, le séjour et le marché du travail établies par l’IMES, actuellement l'ODM.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suivre une formation (cf. notamment arrêts TA PE.1992.0694 du 25 août 1993, PE.1999.0044 du 19 avril 1999 et PE.2002.0067 du 2 avril 2002). On relèvera toutefois que ce critère est appliqué avec nuance et retenue lorsqu’il s’agit notamment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(cf. parmi d’autres, arrêt TA PE.2002.0067 du 2 avril 2002). Le critère de l'âge ne peut être dissocié du point de savoir s'il s'agit d'une formation de base ou au contraire d'un complément de formation. b) En l'espèce, le recourant, âgé de 22 ans, est entré en Suisse il y a trois ans pour suivre pendant deux ans les cours d'une école le préparant aux examens de maturité fédérale. Il s'agit à l'évidence d'une formation de base. Or, à ce jour, il n'a réussi que le premier examen partiel, après un deuxième essai, c'est-à-dire avec six mois de retard. Alors que la fin des études était prévue en février 2006, il n'a toujours pas passé avec succès le deuxième examen, ayant accumulé près d'un an et demi de retard, soit pratiquement la durée de la formation. A cela s'ajoute qu'il n'est plus inscrit auprès d'une école et qu'il dit préparer seul les examens de maturité. En outre, bien que le recourant envisage la poursuite de ses études auprès de l'EPFL, il n'a pas démontré qu'il remplirait les conditions pour les entreprendre, n'ayant pas obtenu la maturité fédérale pour être admis à l'EPFL. Le recourant ne remplit par conséquent plus les conditions d'obtention d'une autorisation de séjour pour études, ni sous l'angle de l'art. 31 OLE - il n'est plus élève auprès d'une école reconnue - ni sous celui de l'art. 32 OLE, puisqu'il ne remplit pas les conditions pour être admis à l'EPFL. Il convient dès lors d'admettre que l'autorité intimée n'a pas abusé de son pouvoir d'appréciation en refusant de prolonger une nouvelle fois l'autorisation de séjour de A.________.</w:t>
      </w:r>
    </w:p>
    <w:p>
      <w:r>
        <w:rPr>
          <w:b/>
        </w:rPr>
        <w:t>E. 5</w:t>
      </w:r>
    </w:p>
    <w:p>
      <w:r>
        <w:t>Il résulte des considérants qui précèdent que le recours doit être rejeté aux frais du recourant, la décision querellée étant confirmée. Il n'est pas alloué de dépens. L'autorité intimée fixera un nouveau délai de départ à l'intéressé.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