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PE.2007.0270 vom 6. September 2007</w:t>
      </w:r>
    </w:p>
    <w:p>
      <w:r>
        <w:t>VD Tribunal cantonal, 2007-09-06, FR</w:t>
      </w:r>
    </w:p>
    <w:p>
      <w:r>
        <w:rPr>
          <w:b/>
        </w:rPr>
        <w:t xml:space="preserve">Quelle: </w:t>
      </w:r>
      <w:r>
        <w:t>https://mcp.opencaselaw.ch/entscheid/vd_omni_PE.2007.0270</w:t>
      </w:r>
    </w:p>
    <w:p>
      <w:r>
        <w:t>FR: VD_OMNI PE.2007.0270 du 6 septembre 2007</w:t>
      </w:r>
    </w:p>
    <w:p>
      <w:r>
        <w:t>IT: VD_OMNI PE.2007.0270 del 6 settembre 2007</w:t>
      </w:r>
    </w:p>
    <w:p>
      <w:pPr>
        <w:pStyle w:val="Heading2"/>
      </w:pPr>
      <w:r>
        <w:t>Regeste</w:t>
      </w:r>
    </w:p>
    <w:p>
      <w:r>
        <w:t>X.SA c/ervice de l'emploi, Contrôle du marché du travail, Service de la population (SPOP) | La recherche d'un candidat auprès de l'ORP postérieurement au dépôt de la demande de main-d'oeuvre étrangère (tendant à l'engagement d'un manoeuvre polonais) ne permet pas de considérer que l'employeur a prospecté suffisamment tôt le marché indigène. Rejet du recours.</w:t>
      </w:r>
    </w:p>
    <w:p>
      <w:pPr>
        <w:pStyle w:val="Heading2"/>
      </w:pPr>
      <w:r>
        <w:t>Erwägungen</w:t>
      </w:r>
    </w:p>
    <w:p>
      <w:r>
        <w:rPr>
          <w:b/>
        </w:rPr>
        <w:t>E. 1</w:t>
      </w:r>
    </w:p>
    <w:p>
      <w:r>
        <w:t>er juin 2007) précisent ce qui suit : "5.2.1     Principe Conformément au protocole à l’ALCP, la Suisse peut maintenir jusqu’au 30 avril 2011 les restrictions relatives au marché du travail en vigueur jusqu’ici pour les autorisations de courte durée et de séjour destinées aux ressortissants des nouveaux Etats membres de la CE, à l’exception de Malte et de Chypre.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(voir ch. 5.5.2 ni aux prestations de services dans les quatre secteurs économiquement sensibles (voir ch. 7.3.3). (…) 5.6.2       Contrôle de la priorité des travailleurs indigènes Art. 10, al. 2a, ALCP Lors de la décision préalable relative au marché du travail (ch. 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b) Il ressort de ce qui précède que, depuis l'entrée en vigueur le 1er avril 2006 du Protocole à l'ALCP, les travailleurs ressortissants des nouveaux pays concernés (hormis Chypre et Malte) demeurent soumis au principe de la priorité des travailleurs indigènes résultant de l'art. 7 de l'ordonnance limitant le nombre des étrangers du 6 octobre 1986 (OLE; RS 823.21). Ainsi, l'autorisation pour l'exercice d'une première activité n'est accordée, en vertu de l'art. 7 al. 1 OLE, que si l'employeur ne trouve pas un travailleur indigène capable et désireux d'occuper le poste aux conditions de travail et de rémunération usuelles de la branche et du lieu. Selon l'art. 7 al. 4 OLE, l'employeur est tenu, de prouver, qu'il a fait tous les efforts possibles pour trouver un travailleur sur le marché indigène (let. a), qu'il a signalé la vacance du poste en question à l'office de l'emploi compétent et que celui-ci n'a pas pu trouver un candidat dans un délai raisonnable (let. b), et que pour le poste en question, il ne peut pas former ou faire former dans un délai raisonnable un travailleur disponible sur le marché du travail (let. c). L'employeur peut se limiter à démontrer qu'il a déployé des efforts de recrutement sur le marché du travail indigène uniquement (à l'exclusion du marché des anciens membres de la CE).</w:t>
      </w:r>
    </w:p>
    <w:p>
      <w:r>
        <w:rPr>
          <w:b/>
        </w:rPr>
        <w:t>E. 2</w:t>
      </w:r>
    </w:p>
    <w:p>
      <w:r>
        <w:t>En l'espèce, la recourante fait valoir notamment que sa recherche auprès de l'ORP a été infructueuse dans la mesure où elle a débouché sur une seule candidature de la région qui s'est révélée totalement inadaptée; elle allègue qu'elle a reçu par ailleurs une quinzaine d'annonces téléphoniques de divers demandeurs d'emploi "très éloignés géographiquement et ne correspondant pas au profil recherché". La recourante insiste sur le fait qu'elle a besoin d'embaucher du personnel saisonnier devant par la force des choses être recruté à l'étranger en raison de la concurrence de l'industrie horlogère régionale. Elle souligne que l'engagement de A.________, qui est intégré dans la région, est nécessaire pour son entreprise. En l'occurrence, il est établi que la recourante a recherché un travailleur indigène en s'adressant à l'ORP le 23 avril 2007. A cette date, elle avait pourtant déjà signé (depuis le 21 mars précédent) le contrat de travail avec A.________ et entrepris les démarches en vue de son engagement. Dans ces circonstances, on ne peut pas considérer que la recourante aurait satisfait à ses obligations de prospecter suffisamment tôt le marché du travail indigène. Il faut inférer des faits précités que le choix de l'employeur s'est porté d'emblée sur le candidat précité pour des motifs de convenance personnelle. Par ailleurs, la recourante n'a pas démontré qu'elle a fait paraître des annonces dans la presse en vue de recruter un travailleur indigène. Dans ces conditions, on ne peut pas considérer que la recourante aurait satisfait à son obligation de prospection sur le marché indigène du travail. C'est donc à bon droit que l'autorité intimée a refusé d'autoriser l'engagement d'un manoeuvre polonais pressenti pour occuper le poste proposé par la recourante.</w:t>
      </w:r>
    </w:p>
    <w:p>
      <w:r>
        <w:rPr>
          <w:b/>
        </w:rPr>
        <w:t>E. 3</w:t>
      </w:r>
    </w:p>
    <w:p>
      <w:r>
        <w:t>Les considérants qui précèdent conduisent au rejet du recours aux frais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