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PE.2007.0186 vom 23. August 2007</w:t>
      </w:r>
    </w:p>
    <w:p>
      <w:r>
        <w:t>VD Tribunal cantonal, 2007-08-23, FR</w:t>
      </w:r>
    </w:p>
    <w:p>
      <w:r>
        <w:rPr>
          <w:b/>
        </w:rPr>
        <w:t xml:space="preserve">Quelle: </w:t>
      </w:r>
      <w:r>
        <w:t>https://mcp.opencaselaw.ch/entscheid/vd_omni_PE.2007.0186</w:t>
      </w:r>
    </w:p>
    <w:p>
      <w:r>
        <w:t>FR: VD_OMNI PE.2007.0186 du 23 août 2007</w:t>
      </w:r>
    </w:p>
    <w:p>
      <w:r>
        <w:t>IT: VD_OMNI PE.2007.0186 del 23 agosto 2007</w:t>
      </w:r>
    </w:p>
    <w:p>
      <w:pPr>
        <w:pStyle w:val="Heading2"/>
      </w:pPr>
      <w:r>
        <w:t>Regeste</w:t>
      </w:r>
    </w:p>
    <w:p>
      <w:r>
        <w:t>X c/Service de la population (SPOP) | Ressortissant tunisisien âgé de 28 ans en Suisse depuis six ans. Troisième modification du plan d'études initial. Retour dans le canton de Vaud après un séjour dans le canton de Berne où la prolongation de son autorisation de séjour pour études lui a été refusée. La formation qu'il souhaite entreprendre auprès de la HEIG-VD est une nouvelle formation et non un complément à celle déjà entreprise. Refus confirmé.</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LSEE, le fait d'en réunir la totalité ne justifie pas encore le droit à l'octroi d'une autorisation (ATF 106 Ib 127). Par ailleurs, selon les Directives et commentaires, Entrée séjour et marché du travail, de l'Office fédéral des migrations (ODM, anciennement IMES) (3 e version remaniée et adaptée, mai 2006), spécialement le chiffre 513,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w:t>
      </w:r>
    </w:p>
    <w:p>
      <w:r>
        <w:rPr>
          <w:b/>
        </w:rPr>
        <w:t>E. 5</w:t>
      </w:r>
    </w:p>
    <w:p>
      <w:r>
        <w:t>L'autorité intimée reproche au recourant d'avoir modifié son plan d'études à plusieurs reprises et d'avoir choisi une nouvelle orientation. Le recourant est âgé de vingt-huit ans et il a déjà passé près de six ans en Suisse, sans obtenir de diplôme. Il a modifié son plan d'études à trois reprises, la première fois en abandonnant définitivement le cursus prévu à 2.********, la deuxième fois en interrompant momentanément les études à la 6.******** pour effectuer un stage - nécessité par des lacunes pour suivre le programme d'enseignement - et la troisième fois en reprenant des études à la 8.********, alors qu'il a été exmatriculé de la 6.******** à la suite d'un échec définitif. Il convient aussi de rappeler que l'intéressé a séjourné quelques temps à 7.********, avant de revenir dans le canton de Vaud. Ce revirement n'est certainement pas étranger au refus du Service des migrations du canton de 5.******** de prolonger l'autorisation de séjour pour études. Il ne saurait par conséquent être admis,  qu'un étudiant qui a épuisé toutes les possibilités d'autorisations dans un canton, change simplement de canton pour pouvoir reprendre une nouvelle formation. En l'espèce, il s'agit bien d'une nouvelle formation et non d'un complément à celle déjà entreprise. La première portait en effet sur des études d'ingénieur en télécommunications, alors que la deuxième est consacrée à des études d'informatique, domaine qui est certes proche, mais certainement pas complémentaire. Or, comme l'a rappelé le Tribunal administratif à plusieurs reprises, un étudiant âgé de 28 ans ne peut obtenir une autorisation de séjour pour études afin d'entreprendre une nouvelle formation, respectivement un premier cycle d'études, réservé en principe à des étudiants plus jeunes (v. notamment arrêts PE.2007.0151 et PE.2007.0152 du 27 juin 2007). La décision de l'autorité intimée doit par conséquent être maintenue.</w:t>
      </w:r>
    </w:p>
    <w:p>
      <w:r>
        <w:rPr>
          <w:b/>
        </w:rPr>
        <w:t>E. 6</w:t>
      </w:r>
    </w:p>
    <w:p>
      <w:r>
        <w:t>Les considérants qui précèdent conduisent au rejet du recours,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