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PE.2007.0054 vom 23. April 2007</w:t>
      </w:r>
    </w:p>
    <w:p>
      <w:r>
        <w:t>VD Tribunal cantonal, 2007-04-23, FR</w:t>
      </w:r>
    </w:p>
    <w:p>
      <w:r>
        <w:rPr>
          <w:b/>
        </w:rPr>
        <w:t xml:space="preserve">Quelle: </w:t>
      </w:r>
      <w:r>
        <w:t>https://mcp.opencaselaw.ch/entscheid/vd_omni_PE.2007.0054</w:t>
      </w:r>
    </w:p>
    <w:p>
      <w:r>
        <w:t>FR: VD_OMNI PE.2007.0054 du 23 avril 2007</w:t>
      </w:r>
    </w:p>
    <w:p>
      <w:r>
        <w:t>IT: VD_OMNI PE.2007.0054 del 23 aprile 2007</w:t>
      </w:r>
    </w:p>
    <w:p>
      <w:pPr>
        <w:pStyle w:val="Heading2"/>
      </w:pPr>
      <w:r>
        <w:t>Regeste</w:t>
      </w:r>
    </w:p>
    <w:p>
      <w:r>
        <w:t>X /Service de la population (SPOP) | Refus confirmé d'autorisation d'entrée et de séjour à un ressortissant albanais condamné à une peine de treize ans de réclusion pour avoir dirigé un trafic important d'héroïne. Son mariage avec une ressortissante suisse ne saurait modifier cette appréciation; en effet, le couple s'est marié alors que le recourant avait été refoulé en Albanie depuis cinq mois; l'épouse ne pouvait ainsi raisonnablement penser que son mari se trouvait dans une situation lui permettant d'obtenir aisément un titre de séjour en Suisse, ceci d'autant plus que ce dernier était incarcéré depuis un nombre important d'années et que son expulsion avait été prononcée pour une durée de quinze ans sans sursis. Par ailleurs, il apparaît vraisemblable que les futurs époux se sont connus pendant la détention; ils n'ont jamais eu de vie conjugale, de sorte que la séparation ne peut être ressentie de la même manière que s'ils avaient un passé commun vécu dans des conditions ordinaires. La menace que le recourant représente pour l'ordre et la sécurité publics l'emporte ainsi sur son intérêt privé et celui de son épouse à vivre ensemble en Suisse.</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[LSEE ;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Le conjoint étranger d’un ressortissant suisse a droit à l’octroi et à la prolongation de l’autorisation de séjour; après un séjour régulier et ininterrompu de cinq ans, il a droit à l’autorisation d’établissement (art. 7 al. 1 LSEE). Aux termes de l’art. 10 al. 1 LSEE, l’étranger peut être expulsé de Suisse ou d’un canton notamment s’il a été condamné par une autorité judiciaire pour un crime ou un délit (let. a) ou si sa conduite dans son ensemble et ses actes permettent de conclure qu’il ne veut pas s’adapter à l’ordre établi dans le pays qui lui offre l’hospitalité ou qu’il n’en est pas capable (let. b). Il est interdit aux expulsés d’entrer en Suisse; à titre exceptionnel, l’expulsion peut être temporairement suspendue ou entièrement levée (art. 11 al. 3 LSEE). Il convient de tenir compte à cet égard de la gravité de la faute commise par l’étranger, de la durée de son séjour en Suisse et du préjudice qu’il aurait à subir avec sa famille du fait de l’expulsion, respectivement du refus d’accorder ou de prolonger une autorisation de séjour (cf. art. 16 al. 3 RSEE). Le droit à l’octroi d’une autorisation de séjour au sens de l’art. 7 al. 1 LSEE ne s’éteint pas ipso facto parce que le requérant a été précédemment condamné ; la décision à ce propos dépend d’une pesée des intérêts en présence (ATF 120 Ib 6 consid. 4a p. 13). c) A cet égard, le recourant peut se prévaloir du droit au respect de la vie privée et familiale, garanti tant par l’art. 14 Cst. que par l’art. 8 par. 1 CEDH, lequel comprend le droit pour les membres de la famille (soit le recourant et son épouse) de vivre ensemble (arrêt de la Cour européenne des droits de l’homme Pinit et autres c. Roumanie, du 22 juin 2004, Recueil 2004-V p. 237ss, par. 149ss). Ce droit n’est toutefois pas absolu. Une ingérence y est possible selon l’art. 8 par. 2 CEDH, pour autant que celle-ci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Savoir ce qu’il en est dépend également d’une pesée des intérêts en présence (ATF 122 II 1 consid. 2 p. 6; 120 Ib 1 consid. 3c p. 5, 6 consid. 4a p. 13, 22 consid. 4a p. 25, 129 consid. 4b p. 131; 116 Ib 353 consid. 3b p. 357). Celle-ci doit se faire d’une manière objective, et non point en tenant compte du seul point de vue du requérant (ATF 122 I 1 consid. 2 p. 6; 116 Ib 353 consid. 3a p. 357; 115 Ib 1 consid. 3b p. 6, et les arrêts cités). Pour y procéder,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les arrêts cités).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130 II 176 ; 120 Ib 6 consid. 4b p. 14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(cf. ATF 130 II 176 consid. 4.4 p. 189; ATF 2A.267/2005 du 14 juin  2005 et 2A.57/2005 du 7 février 2005; arrêts PE.2006.0383 du 9 novembre 2006, PE.2005.0313 du 8 novembre 2006). Si le conjoint suisse connaît, au moment du mariage, l’existence de motifs propres à amener l’autorité à refuser à son conjoint l’octroi d’une autorisation, il ne peut pas exclure de devoir vivre sa vie de couple à l’étranger (ATF 116 Ib 353 consid.</w:t>
      </w:r>
    </w:p>
    <w:p>
      <w:r>
        <w:rPr>
          <w:b/>
        </w:rPr>
        <w:t>E. 3</w:t>
      </w:r>
    </w:p>
    <w:p>
      <w:r>
        <w:t>Il résulte ainsi des considérants qui précèdent que le recours doit être rejeté et la décision attaquée confirmée. Les recourants plaidant au bénéfice de l’assistance judiciaire, les frais du présent arrêt sont laissés à la charge de l’Etat. Il y a lieu d’allouer une indemnité au conseil d’office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