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PE.2006.0588 vom 9. Februar 2007</w:t>
      </w:r>
    </w:p>
    <w:p>
      <w:r>
        <w:t>VD Tribunal cantonal, 2007-02-09, FR</w:t>
      </w:r>
    </w:p>
    <w:p>
      <w:r>
        <w:rPr>
          <w:b/>
        </w:rPr>
        <w:t xml:space="preserve">Quelle: </w:t>
      </w:r>
      <w:r>
        <w:t>https://mcp.opencaselaw.ch/entscheid/vd_omni_PE.2006.0588</w:t>
      </w:r>
    </w:p>
    <w:p>
      <w:r>
        <w:t>FR: VD_OMNI PE.2006.0588 du 9 février 2007</w:t>
      </w:r>
    </w:p>
    <w:p>
      <w:r>
        <w:t>IT: VD_OMNI PE.2006.0588 del 9 febbraio 2007</w:t>
      </w:r>
    </w:p>
    <w:p>
      <w:pPr>
        <w:pStyle w:val="Heading2"/>
      </w:pPr>
      <w:r>
        <w:t>Regeste</w:t>
      </w:r>
    </w:p>
    <w:p>
      <w:r>
        <w:t>c/Service de la population (SPOP) | Refus d'autorisation de séjour pour études. Une telle autorisation ne peut manifestement pas être accordée pour permettre à l'étranger de refaire les mêmes études que celles qu'il a déjà achevées dans son pays, au seul motif qu'un diplôme spécifiquement suisse lui ouvrirait de meilleures perspectives d'études et de travail.</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RS 823.21)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w:t>
      </w:r>
    </w:p>
    <w:p>
      <w:r>
        <w:rPr>
          <w:b/>
        </w:rPr>
        <w:t>E. 5</w:t>
      </w:r>
    </w:p>
    <w:p>
      <w:r>
        <w:t>En l’espèce, le SPOP relève que la recourante est déjà au bénéfice d'une formation supérieure effectuée dans son pays d'origine. Ainsi, la formation envisagée n'est pas un complément indispensable à celle déjà suivie. De son côté, la recourante explique qu'elle a besoin de cette formation pour trouver du travail dans son domaine. a) Le critère de l’âge ne figure certes ni dans l’OLE ni dans les Directives et commentaires sur l’entrée, le séjour et le marché du travail établies par l’IMES (actuellement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Ainsi, lorsqu’il s’agit pour l’étudiant en cause d’entreprendre un cycle d’études de base,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Toutefois, le critère de l'âge est appliqué avec nuance et retenue lorsqu’il ne s'agit pas d'études de base, mais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doit cependant s'agir d'un complément indispensable à une première formation déjà acquise. Le Tribunal administratif n'a ainsi pas reconnu le caractère de complément indispensable à la formation dans le cas d'une étudiante au bénéfice d'une licence universitaire dans son pays et qui souhaitait entreprendre en Suisse des études pour obtenir le titre de bachelor (arrêt PE.2005.0677 du 15 mai 2006). b) La recourante dispose déjà d'un diplôme d'études supérieures en biologie, avec une spécialité en biologie et physiologie animale, acquis dans son pays d'origine. Dans la mesure où les études envisagées, soit un Bachelor of Science (BSc) en biologie, sont les mêmes que celles déjà effectuées, cela signifie que la recourante entend recommencer ab initio la même formation. Or, une autorisation de séjour ne peut manifestement pas être accordée pour permettre à l'étranger de refaire les mêmes études que celles qu'il a déjà achevées dans son pays, au seul motif qu'un diplôme spécifiquement suisse lui ouvrirait de meilleures perspectives d'études et de travail. Il serait certes concevable que la recourante entende en réalité non pas recommencer, mais compléter ses études. Toutefois, cela impliquerait pour le moins qu'elle puisse bénéficier d'une équivalence, lui permettant de raccourcir les programmes de Bachelor et/ou Master envisagés. Elle n'a cependant ni allégué, ni démontré qu'elle aurait obtenu une quelconque équivalence, quand bien même elle a été expressément interpellée à ce sujet. Dans ces conditions, et même si son âge - de 25 ans au moment de la demande - ne constitue pas un obstacle à lui seul, il n'y a pas lieu d'accorder à la recourante l'autorisation en cause.</w:t>
      </w:r>
    </w:p>
    <w:p>
      <w:r>
        <w:rPr>
          <w:b/>
        </w:rPr>
        <w:t>E. 6</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