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PE.2006.0517 vom 24. Oktober 2006</w:t>
      </w:r>
    </w:p>
    <w:p>
      <w:r>
        <w:t>VD Tribunal cantonal, 2006-10-24, FR</w:t>
      </w:r>
    </w:p>
    <w:p>
      <w:r>
        <w:rPr>
          <w:b/>
        </w:rPr>
        <w:t xml:space="preserve">Quelle: </w:t>
      </w:r>
      <w:r>
        <w:t>https://mcp.opencaselaw.ch/entscheid/vd_omni_PE.2006.0517</w:t>
      </w:r>
    </w:p>
    <w:p>
      <w:r>
        <w:t>FR: VD_OMNI PE.2006.0517 du 24 octobre 2006</w:t>
      </w:r>
    </w:p>
    <w:p>
      <w:r>
        <w:t>IT: VD_OMNI PE.2006.0517 del 24 ottobre 2006</w:t>
      </w:r>
    </w:p>
    <w:p>
      <w:pPr>
        <w:pStyle w:val="Heading2"/>
      </w:pPr>
      <w:r>
        <w:t>Regeste</w:t>
      </w:r>
    </w:p>
    <w:p>
      <w:r>
        <w:t>X. Y. et Z./Service de l'emploi Office cantonal de la main-d'oeuvre, Service de la population (SPOP) | La société souhaite engager comme employé celui qui la domine, ressortissant chinois pour lequel elle demande une autorisation de travail. Requête rejetée : la société n'a pas prouvé avoir fait toutes les recherches d'emploi nécessaires; le choix proposé paraît de pure convenance; une exception, liée à la qualification professionnelle n'entre pas en ligne de compte.</w:t>
      </w:r>
    </w:p>
    <w:p>
      <w:pPr>
        <w:pStyle w:val="Heading2"/>
      </w:pPr>
      <w:r>
        <w:t>Erwägungen</w:t>
      </w:r>
    </w:p>
    <w:p>
      <w:r>
        <w:rPr>
          <w:b/>
        </w:rPr>
        <w:t>E. 1</w:t>
      </w:r>
    </w:p>
    <w:p>
      <w:r>
        <w:t>a) 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lorsqu'usant des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 b) Tout étranger a le droit de résider sur le territoire suisse s'il est au bénéfice d'une autorisation de séjour ou d'établissement (art. 1a 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une déclaration dans les huit jours et dans tous les cas avant la prise d’emploi (art. 2 al. 1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c) Aux termes de l’art. 7 de l’ordonnance fédérale limitant le nombre des étrangers, du 6 octobre 1978 (OLE; RS 823.21), les autorisations pour l’exercice d’une première activité, pour un changement de place ou de profession et pour une prolongation de séjour ne peuvent être accordées que si l’employeur ne trouve pas un travailleur indigène capable d’occuper le poste aux conditions de travail et de rémunération usuelles de la branche et du lieu (al. 1).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Les ressortissants des Etats membres de l’AELE et de l’UE bénéficient également du principe de la priorité (art. 8 al. 1 OLE). L'admission de ressortissants des Etats tiers n'est admise que lorsqu'il est prouvé qu'aucun travailleur indigène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(annonces dans les quotidiens et la presse spécialisée et recours aux agences privées de placement),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La demande doit être rejetée lorsqu'il apparaît que c'est par pure convenance personnelle que le choix de l'employeur s'est porté sur un étranger et non sur des demandeurs d'emploi présentant des qualifications comparables; par personnel qualifié, il faut entendre les ressortissants étrangers au bénéfice de connaissances professionnelles si spécifiques qu’il ne serait pas possible de les recruter au sein de l’UE ou de l’AELE (cf., parmi d’autres, l’arrêt PE.2005.0300 du 30 décembre 2005, et les arrêts cités). c) En l’espèce, Y.________ est ressortissant d’un Etat tiers. Or, tant devant le SPOP que dans l’acte de recours, les recourants n’ont pas démontré avoir utilisé tous les moyens prévus par l’art. 7 al. 4 OLE pour recruter du personnel. Il semble au contraire qu’aucune démarche n’ait été entreprise dans ce sens. Ce n’est que dans le mémoire complémentaire du 5 octobre 2006 - dont la recevabilité, eu égard à son caractère spontané, souffre de rester indécise – que les recourants allèguent, pour la première fois, avoir recherché du personnel. Aucune des personnes qui s’est annoncée ne faisant l’affaire, c’est-à-dire une personne maîtrisant la langue et la culture chinoises, X.________ a choisi d’engager Y.________. Ce fait n’est pas déterminant. Il existe, sur le marché du travail, des sinisants, en nombre réduit, certes. Les recourants n’ont pas toutefois consenti d’effort particulier en direction des communautés asiatiques ou des Suisses ou établis parlant le chinois. En tout cas, les recourants n’allèguent pas l’avoir fait et aucune pièce au dossier ne permet en tout cas de conclure qu’ils auraient procédé à des investigations particulières. A cela s’ajoute que Y.________ domine X.________, dont il détient les neuf dixièmes du capital. Ce fait conforte que c’est par pure convenance personnelle que la seconde à engagé le premier. On peut même se demander si le procédé consistant à créer une société que l’on domine, pour se faire engager par elle afin d’obtenir le permis de séjour ou de travail, est conforme aux règles de la bonne foi. d) Y.________ ne fait pas partie du personnel qualifié au sens de l’art. 8 al. 3 let. a OLE. Sa formation hôtelière ne le prédestine pas à occuper un emploi en rapport avec les buts sociaux de X.________. De toute manière, aucun motif particulier, au sens de l’art. 8 al.</w:t>
      </w:r>
    </w:p>
    <w:p>
      <w:r>
        <w:rPr>
          <w:b/>
        </w:rPr>
        <w:t>E. 3</w:t>
      </w:r>
    </w:p>
    <w:p>
      <w:r>
        <w:t>OLE, ne justifie de déroger en l’occurrence aux règles de priorité dans le recrutement (cf. dans le même sens les arrêts PE.2005.0300 du 30 décembre 2005; PE.2005.0132 du 2 août 2005; PE. 2001.123 du 28 août 2001; PE.2001.0134 du 27 juillet 2001). 2. Le recours doit ainsi être rejeté et la décision attaquée confirmée. Les frais en sont mis à la charge de leur auteur (art. 55 LJPA). L’octroi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