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PE.2006.0413 vom 22. Februar 2007</w:t>
      </w:r>
    </w:p>
    <w:p>
      <w:r>
        <w:t>VD Tribunal cantonal, 2007-02-22, FR</w:t>
      </w:r>
    </w:p>
    <w:p>
      <w:r>
        <w:rPr>
          <w:b/>
        </w:rPr>
        <w:t xml:space="preserve">Quelle: </w:t>
      </w:r>
      <w:r>
        <w:t>https://mcp.opencaselaw.ch/entscheid/vd_omni_PE.2006.0413</w:t>
      </w:r>
    </w:p>
    <w:p>
      <w:r>
        <w:t>FR: VD_OMNI PE.2006.0413 du 22 février 2007</w:t>
      </w:r>
    </w:p>
    <w:p>
      <w:r>
        <w:t>IT: VD_OMNI PE.2006.0413 del 22 febbraio 2007</w:t>
      </w:r>
    </w:p>
    <w:p>
      <w:pPr>
        <w:pStyle w:val="Heading2"/>
      </w:pPr>
      <w:r>
        <w:t>Regeste</w:t>
      </w:r>
    </w:p>
    <w:p>
      <w:r>
        <w:t>c/Service de la population (SPOP) | Le fait pour un étudiant d'être entré en Suisse à l'âge de 13 ans pour suivre des études secondaires, puis lors de ses études à l'EPFL de changer une fois de section et de subir un échec en première année dedite section ne permet pas de conclure que l'intéressé, qui n'a au demeurant que 23 ans, n'aurait jamais obtenu de résultats probants à l'EPFL et que sa sortie de Suisse ne serait pas assurée. En outre, les critères fixés par l'ODM dans sa nouvelle directive pour déterminer à quelles conditions la sortie de Suisse d'un étudiant ne doit pas être considérée comme garantie sont irrelevants dans la mesure où ils ne présentent, dans le cas d'espèce, aucun caractère de nouveauté. Le recourant réunit ces critères depuis son arrivée dans notre pays (célibataire, sans charge de famille dans son pays d'origine dont la situation socio-économique est fragile), de sorte que l'on comprend difficilement les motifs pour lesquels ils lui seraient aujourd'hui "plus opposables" que lors de sa demande initiale ou lors de ses demandes de renouvellement ultérieures. Admission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Aux termes de l'art. 32 de l'Ordonnance du Conseil fédéral limitant le nombre des étrangers du 6 octobre 1986 (OLE),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a) Les conditions énumérées ci-dessus sont cumulatives, mais il convient de rappeler qu'en vertu de l'art. 4 LSEE, le fait de réunir la totalité des conditions posées à l'article susmentionné ne justifie pas encore l'octroi d'une autorisation (ATF 106 Ib 127). Par ailleurs, selon les Directives et commentaires de l'ODM sur l'entrée, le séjour et le marché du travail (état mai 2006, ci-après : les directives),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En outre, les étudiants étrangers qui ont terminé avec succès leurs études doivent quitter la Suisse, à moins qu'une autorisation de séjour ne puisse leur être octroyée dans le cadre des conditions générales en matière d'admission (cf. directives, spéc. chiffre 513). Il ressort également de la circulaire produite par le SPOP à l'appui de ses observations finales du 26 octobre 2006 que l'ODM a récemment précisé la notion de "sortie de Suisse assurée" (art. 32 litt. f OLE). Selon la circulaire, ce concept n'est défini ni dans la législation actuelle ni même dans la nouvelle loi sur les étrangers dont l'entrée en vigueur est prévue le 1 er janvier 2008. Il s'agit d'une notion juridique indéterminée qui vise à s'assurer que tout étranger admis temporairement en Suisse a la possibilité et la volonté de regagner son pays d'origine au terme de son séjour. L'autorité procède à cet examen sur la base d'indices fondés sur : "a)  la situation personnelle, familiale et professionnelle du requérant; b)   le comportement (antécédents administratifs soit refus de visas/séjours                       antérieurs/demandes de prolongations antérieures/délais de départ non                  respectés); c)   la situation sociale, politique ou économique du pays d'origine; d)   les documents fournis par le requérant." Selon l'ODM, dans la pratique,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 familiale dans le pays d'origine (célibataire,   divorcé, veuf et/ou sans charge familiale) ni de liens de parenté avec l'hôte en       Suisse, d)   il existe des antécédents administratifs (refus d'entrée/séjours antérieurs, départ          de Suisse difficiles, prolongations demandées); e)   les documents présentés sont des faux, falsifiés ou douteux." b) En l'espèce, le SPOP se fonde sur les deux directives susmentionnées pour refuser de prolonger l'autorisation de séjour du recourant. Il considère en effet que l'intéressé se trouve en Suisse depuis déjà plus de neuf ans et que la durée prévue des études reviendrait à admettre un séjour beaucoup trop long, ce d'autant plus qu'il a fallu trois ans au recourant pour être admis en deuxième année de 3.********. L'intimée relève en outre que la situation socio-économique en Algérie n'est pas favorable et que X.________ n'a pas de contraintes familiales dans son pays d'origine. Le Tribunal administratif ne saurait suivre une telle position. Si le recourant a certes changé une fois de section au sein de 3.******** et subi un échec en première année de génie civil, son parcours d'études a toujours été sans faute. L'intéressé est entré en Suisse alors qu'il était âgé de 13 ans et a réussi son baccalauréat à l'âge de 18 ans. Il n'a en outre que 23 ans. Par ailleurs, son transfert de la section systèmes de communication à la section génie civil ne paraît pas hors de propos. Les nouvelles études demeurent en effet dans la ligne du parcours universitaire envisagé et le seul échec subi durant toutes ces années d'études ne suffit pas à considérer, comme l'a fait à tort l'autorité de première instance, que le recourant n'aurait jamais obtenu de résultat probant à 3.********. Bien au contraire, comme le confirment les deux attestations des 14 juillet 2006 du service social de 3.******** et de l'adjoint de la section génie civil, les autorités universitaires soutiennent l'intéressé dans ses démarches pour obtenir le renouvellement de son autorisation de séjour. A cela s'ajoute enfin que X.________ a brillamment réussi ses examens de première année en 2006 de sorte qu'on peut raisonnablement penser aujourd'hui qu'il terminera ses études dans des délais normaux. S'agissant des déclarations de l'intéressé selon lesquelles il souhaiterait continuer sa formation après l'obtention de son diplôme en Suisse, le SPOP prendra une décision lorsque cette demande lui sera, cas échéant, formulée. On ne saurait pour autant en déduire que la sortie de Suisse du recourant à l'issue de ses études ne serait pas assurée. Il en va de même si l'on se réfère aux critères fixés par la nouvelle circulaire de l'ODM. En effet, si ces critères peuvent certes s'appliquer au recourant (célibataire, sans contraires familiales dans son pays d'origine dont la situation socio-économique est fragile), ils ne présentent aucun caractère de nouveauté. X.________ les remplit depuis son arrivée en Suisse en 1997 de sorte que l'on comprend difficilement les motifs pour lesquels ils lui seraient aujourd'hui "plus opposables" que lors de sa demande initiale d'autorisation de séjour ou lors de ses demandes de renouvellement ultérieures.</w:t>
      </w:r>
    </w:p>
    <w:p>
      <w:r>
        <w:rPr>
          <w:b/>
        </w:rPr>
        <w:t>E. 6</w:t>
      </w:r>
    </w:p>
    <w:p>
      <w:r>
        <w:t>Au vu des considérants qui précèdent, le recours doit être admis et la décision attaquée annulée. L'autorisation de séjour de l'intéressé sera renouvelée pour lui permettre de continuer à suivre les cours de la section de génie civil de 3.********. A toutes fins utiles, il est toutefois rappelé au recourant que cette autorisation est strictement limitée à la durée du séjour susmentionné et qu'il est tenu de quitter la Suisse au terme de ses études.</w:t>
      </w:r>
    </w:p>
    <w:p>
      <w:r>
        <w:rPr>
          <w:b/>
        </w:rPr>
        <w:t>E. 7</w:t>
      </w:r>
    </w:p>
    <w:p>
      <w:r>
        <w:t>Vu l'issue du pourvoi, les frais du présent arrêt seront laissés à la charge de l'Etat et l'avance de frais effectuée par le recourant lui sera restituée. Obtenant gain de cause et ayant procédé par l'intermédiaire d'un mandataire professionnel, X.________ a en outre droit à des dépens (art. 55 al.1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