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PE.2006.0330 vom 21. November 2006</w:t>
      </w:r>
    </w:p>
    <w:p>
      <w:r>
        <w:t>VD Tribunal cantonal, 2006-11-21, FR</w:t>
      </w:r>
    </w:p>
    <w:p>
      <w:r>
        <w:rPr>
          <w:b/>
        </w:rPr>
        <w:t xml:space="preserve">Quelle: </w:t>
      </w:r>
      <w:r>
        <w:t>https://mcp.opencaselaw.ch/entscheid/vd_omni_PE.2006.0330</w:t>
      </w:r>
    </w:p>
    <w:p>
      <w:r>
        <w:t>FR: VD_OMNI PE.2006.0330 du 21 novembre 2006</w:t>
      </w:r>
    </w:p>
    <w:p>
      <w:r>
        <w:t>IT: VD_OMNI PE.2006.0330 del 21 novembre 2006</w:t>
      </w:r>
    </w:p>
    <w:p>
      <w:pPr>
        <w:pStyle w:val="Heading2"/>
      </w:pPr>
      <w:r>
        <w:t>Regeste</w:t>
      </w:r>
    </w:p>
    <w:p>
      <w:r>
        <w:t>X. c/Service de la population (SPOP) | Ressortissante chinoise ayant commencé des études commerciales, puis opté pour des cours intensifs de français dans le canton de Genève. L'autorisation de séjour genevoise étant échue, l'intéressée a transféré son domicile dans le canton de Vaud et sollicité l'octroi d'une autorisation de séjour pour étudier l'architecture auprès de l'EPFL, après avoir suivi les cours du CMS. Refus du SPOP confirmé.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la recourante est entrée en Suisse au mois d'octobre 2002 pour suivre des études commerciales dans le canton de Genève. Arrivée dans le canton de Vaud au début de l'année 2006, elle sollicite maintenant une autorisation de séjour pour entreprendre des études d'architecture à l'EPFL.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Par ailleurs, selon les "Directives et commentaires, Entrée, séjour et marché du travail" (Directives LSEE, 3 e version remaniée et adaptée, mai 2006) de l'Office fédéral des migrations (ODM, anciennement IMES) en particulier le chiffre 513,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w:t>
      </w:r>
    </w:p>
    <w:p>
      <w:r>
        <w:rPr>
          <w:b/>
        </w:rPr>
        <w:t>E. 6</w:t>
      </w:r>
    </w:p>
    <w:p>
      <w:r>
        <w:t>En l'espèce, la recourante, âgée maintenant de 23 ans, est venue dans le pays en 2002 en indiquant qu'elle voulait obtenir un bachelor of business administration, expliquant qu'elle souhaitait se perfectionner dans le domaine de l'électronique (v. plan d'études du 28 juin 2002). Il est vrai que l'école ayant fait faillite, elle a été contrainte de changer d'établissement. Les raisons pour lesquelles elle a décidé de quitter la Business &amp; Mangement University - non reconnaissance du diplôme délivré en Chine et enseignement dispensé en anglais - ne sont en revanche pas très convaincantes. Il est en particulier établi qu'elle pouvait suivre des cours de français en parallèle aux études suivies, voire opter pour un enseignement en français (v. site internet de la Business &amp; Management University), ou encore choisir une école dont le diplôme était reconnu dans son pays. Par la suite, ayant opté pour des cours intensifs de français, l'intéressée s'est expressément et sans aucune équivoque engagée à quitter la Suisse au terme de ses études, soit au plus tard le 30 juin 2006 "ce quelles que soient les circonstances à cette date" . Elle précisait vouloir obtenir le diplôme officiel de l'Alliance française et ensuite repartir dans son pays pour travailler dans le commerce international (v. lettre du 3 septembre 2004 à l'Office genevois de la population). Alors que  l'autorité genevoise lui avait clairement signifié que son séjour était limité au 30 juin 2006, soit le terme de ses études (v. lettre du 30 mai 2005 de l'Office genevois de la population), elle a entrepris des démarches pour être admise à l'EPFL, abandonnant ses cours de français (7 octobre 2005) et commençant les cours du CMS (6 octobre 2005). Il est dès lors établi que la recourante a non seulement passé outre ses engagements, mais qu'elle envisage une nouvelle formation - l'architecture - dans un domaine bien différent de celui annoncé à son arrivée et confirmé par la suite (commerce international et électronique). A cela s'ajoute qu'elle n'a effectivement obtenu aucun diplôme durant les quatre ans déjà passés en Suisse, les attestations produites montrant notamment que le niveau atteint en français est faible (seules les deux premières unités du programme DELF ont été passées avec succès). Quant à la durée des études du CMS, elles s'étendent en principe sur une année. Or, la recourante prévoit d'ores et déjà une année supplémentaire au CMS, ce qui signifie qu'elle n'a pas encore atteint le niveau qui lui permettrait d'entreprendre les études d'architecture envisagées. Reste enfin le stage effectué, hors du cadre des études, auprès d'un bureau d'architecture genevois, à raison de trois à quatre jours par semaine pendant six mois, qui pourrait permettre de craindre que l'intéressée ne soit davantage encline à vouloir exercer une activité lucrative en Suisse, plutôt que de suivre des études. Elle n'a en outre pas démontré la nécessité d'entreprendre des études d'architecture en Suisse, le choix relevant de la convenance personnelle. Il est en outre rappelé qu'aux termes de l’art. 11 al. 3 de l'Ordonnance du 14 janvier 1998 concernant l'entrée et la déclaration d'arrivée des étrangers (OEArr; RS 142.211), l’étranger est lié par les indications qui figurent dans son visa concernant le but de son voyage et de son séjour. L'autorité intimée n'a donc pas abusé de son pouvoir d'appréciation en refusant de délivrer au recourant l'autorisation de séjour pour études sollicitée.</w:t>
      </w:r>
    </w:p>
    <w:p>
      <w:r>
        <w:rPr>
          <w:b/>
        </w:rPr>
        <w:t>E. 7</w:t>
      </w:r>
    </w:p>
    <w:p>
      <w:r>
        <w:t>Il résulte des considérants qui précèdent que le recours doit être rejeté et la décision attaquée maintenue. Au vu de ce résultat, il convient de mettre à la charge de la recourante,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