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PE.2006.0280 vom 8. September 2006</w:t>
      </w:r>
    </w:p>
    <w:p>
      <w:r>
        <w:t>VD Tribunal cantonal, 2006-09-08, FR</w:t>
      </w:r>
    </w:p>
    <w:p>
      <w:r>
        <w:rPr>
          <w:b/>
        </w:rPr>
        <w:t xml:space="preserve">Quelle: </w:t>
      </w:r>
      <w:r>
        <w:t>https://mcp.opencaselaw.ch/entscheid/vd_omni_PE.2006.0280</w:t>
      </w:r>
    </w:p>
    <w:p>
      <w:r>
        <w:t>FR: VD_OMNI PE.2006.0280 du 8 septembre 2006</w:t>
      </w:r>
    </w:p>
    <w:p>
      <w:r>
        <w:t>IT: VD_OMNI PE.2006.0280 del 8 settembre 2006</w:t>
      </w:r>
    </w:p>
    <w:p>
      <w:pPr>
        <w:pStyle w:val="Heading2"/>
      </w:pPr>
      <w:r>
        <w:t>Regeste</w:t>
      </w:r>
    </w:p>
    <w:p>
      <w:r>
        <w:t>X /Service de la population (SPOP) | Autorisation de séjour pour études de français à l'Institut Ifage à Genève refusée à une ressortissante brésilienne, âgée de 36 ans, venue en Suisse en tant que touriste pour rendre visite à son ami rencontré au Brésil. Conditions de l'art. 31 OLE pas remplies, notamment la sortie de Suisse, même si l'intéressée dit avoir besoin du français dans son activité d'avocate dans son pays d'origine et vouloir y retourner, après avoir, dans un premier temps, expliqué vouloir rester en Suisse, se marier et fonder une famille avec son ami.</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3</w:t>
      </w:r>
    </w:p>
    <w:p>
      <w:r>
        <w:t>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La recourante sollicite une autorisation de séjour afin de pouvoir suivre les cours d'une école de langues et obtenir le diplôme de langue française décerné par l'Alliance française. a) Il convient tout d'abord d'examiner si elle remplit les conditions prévues à l'art. 31 OLE pour l'octroi d'autorisations de séjour à des élèves qui veulent fréquenter une école en Suisse qui sont les suivantes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et f)    la garde de l'élève est assurée; g)  La sortie de Suisse à la fin de la scolarité paraît garantie. " Les conditions énumérées ci-dessus sont cumulatives, mais il convient de rappeler qu’en vertu de l’art. 4 LSEE, le fait de réunir la totalité des conditions posées à l’article susmentionné ne justifie pas encore l’octroi d’une autorisation (ATF 106 Ib 127). En outre, le Tribunal administratif a rappelé que la condition de l'art. 31 litt.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lit. b OLE (v. arrêt PE.2004.0365 du 2 décembre 2004, consid. 1).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la recourante est âgée de 37 ans et elle dispose déjà d'une formation universitaire ainsi que d'une large expérience professionnelle dans son pays d'origine. Elle n'envisage pas des études de niveau supérieur, mais des cours de français intensif dans une école de langues genevoise, la Fondation C._______. Il ne s'agit à l'évidence pas d'un complément de formation indispensable à celle déjà entreprise, quand bien même la recourante dit en avoir besoin pour son activité d'avocate au Brésil. En effet, non seulement de tels cours de langue ne peuvent être qualifiés de formation postgrade, mais encore ils peuvent aisément être suivis dans le pays d'origine de la recourante, ne nécessitant pas sa venue en Suisse. Le diplôme convoité peut être obtenu au Brésil, l'Alliance française y étant représentée (v. site internet de l'Alliance française www.alliancefr.org). Quant au plan d'études, il n'a effectivement pas été fixé, puisque la recourante parle d'une durée d'au moins une année pour obtenir le diplôme, durée qui dépendra des progrès accomplis. Or l'art. 31 lettre c OLE exige que la durée de la scolarité soit fixée, ce qui n'est manifestement pas le cas en l'espèce. Quant aux craintes de l'autorité intimée que la sortie de Suisse ne soit pas garantie, elles sont avérées. Les déclarations de la recourante dans sa lettre du 31 janvier 2006 sont pour le moins claires : elle vit avec l'ami qu'elle est venue rejoindre, veut apprendre le français pour s'intégrer dans le pays et envisage de demander une équivalence de ses diplômes pour exercer le métier d'avocate en Suisse. Le couple prévoit de se marier et de fonder une famille. Les arguments invoqués par la suite à l'appui du recours, en particulier sur l'apprentissage du français "à titre de formation post-grade", comme "nécessité dans le cadre de son activité d'avocate au Brésil" ne sont guère convaincants et ne sauraient être retenus. A l'instar de l'autorité intimée, le tribunal retient que la sortie de Suisse au terme des cours suivis n'est pas garantie et partant que la condition de l'art. 31 lettre g OLE n'est pas remplie. L'autorité intimée n'a donc pas abusé de son pouvoir d'appréciation en refusant de délivrer à la recourante l'autorisation de séjour sollicitée pour études.</w:t>
      </w:r>
    </w:p>
    <w:p>
      <w:r>
        <w:rPr>
          <w:b/>
        </w:rPr>
        <w:t>E. 5</w:t>
      </w:r>
    </w:p>
    <w:p>
      <w:r>
        <w:t>février 1998; PE.1996.0856 du 20 février 1997; PE.1997.0065 du 11 juin 1997 et PE.1998.0104 du 28 août 1998). Au chiffre 223.1 des Directives, il est précisé qu'aucune autorisation de séjour ne sera en principe accordée à l'étranger entré en Suisse au bénéfice d'un visa délivré en application de l'art. 11 al. 1er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La recourante ne conteste pas être venue en Suisse, en tout cas dans un premier temps, à des fins touristiques, notamment pour rendre visite à son ami B.________. Elle ne pouvait donc modifier le but de son séjour et solliciter l'octroi d'une autorisation de séjour pour études sans être retournée dans son pays, d'où la demande devait être présentée.</w:t>
      </w:r>
    </w:p>
    <w:p>
      <w:r>
        <w:rPr>
          <w:b/>
        </w:rPr>
        <w:t>E. 6</w:t>
      </w:r>
    </w:p>
    <w:p>
      <w:r>
        <w:t>Enfin, dans la mesure où la recourante n'entend pas solliciter une autorisation de séjour à une autre titre que celui invoqué dans son recours, à savoir une autorisation de séjour pour suivre les cours d'une école de langues, il n'est pas nécessaire d'examiner si elle remplit les conditions de l'art. 36 OLE.</w:t>
      </w:r>
    </w:p>
    <w:p>
      <w:r>
        <w:rPr>
          <w:b/>
        </w:rPr>
        <w:t>E. 7</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