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PE.2006.0232 vom 30. November 2006</w:t>
      </w:r>
    </w:p>
    <w:p>
      <w:r>
        <w:t>VD Tribunal cantonal, 2006-11-30, FR</w:t>
      </w:r>
    </w:p>
    <w:p>
      <w:r>
        <w:rPr>
          <w:b/>
        </w:rPr>
        <w:t xml:space="preserve">Quelle: </w:t>
      </w:r>
      <w:r>
        <w:t>https://mcp.opencaselaw.ch/entscheid/vd_omni_PE.2006.0232</w:t>
      </w:r>
    </w:p>
    <w:p>
      <w:r>
        <w:t>FR: VD_OMNI PE.2006.0232 du 30 novembre 2006</w:t>
      </w:r>
    </w:p>
    <w:p>
      <w:r>
        <w:t>IT: VD_OMNI PE.2006.0232 del 30 novembre 2006</w:t>
      </w:r>
    </w:p>
    <w:p>
      <w:pPr>
        <w:pStyle w:val="Heading2"/>
      </w:pPr>
      <w:r>
        <w:t>Regeste</w:t>
      </w:r>
    </w:p>
    <w:p>
      <w:r>
        <w:t>c/Service de la population (SPOP) | Confirmation du refus d'autorisation de séjour pour études, dès lors que l'étrangère est entrée en Suisse avec un visa touristique, et quand bien même elle affirme que sa vocation est née une fois sur place. Au surplus, l'étrangère ne remplit de toute façon pas les conditions matérielles de l'autorisation sollicitée: âgée de 26 ans, elle entend suivre une école d'esthéticienne, soit une nouvelle formation de base, alors qu'elle est déjà titulaire d'une formation de juriste.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Entrée en Suisse le 18 janvier 2006, au bénéfice d'un visa de visite limité à 90 jours, la recourante souhaite maintenant obtenir une autorisation de séjour pour études afin de suivre les cours de l'Ecole 1.****************, à Lausanne. a)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b) En l'espèce, la recourante affirme s'être rendue compte durant son séjour de visite qu'elle souhaitait réorienter sa carrière et entreprendre une formation d'esthéticienne. A ses dires, elle s'était par ailleurs adressée à divers organismes qui lui auraient affirmé qu'une autorisation de séjour pouvait lui être délivrée directement sur place. Le Tribunal administratif a confirmé à plusieurs reprises que l'étranger ne peut prétendre à l'octroi d'une autorisation de séjour pour études, s'il est entré en Suisse avec un visa touristique, avant d'être retourné dans son pays d'origine et y avoir déposé la demande correspondante auprès de la représentation suisse (v. notamment arrêts PE.2006.0004 du 18 août 2006, PE.2005.0537 du 23 mars 2006 et PE.2005.0184 du 20 septembre 2005). Il n'y a pas lieu de déroger à ce principe en faveur de la recourante. Ses déclarations selon lesquelles elle aurait découvert sa nouvelle vocation une fois en Suisse ne sont pas crédibles. Les prétendus renseignements qu'elle aurait obtenus de "divers organismes", sans préciser lesquels, ne la libèrent pas davantage. Enfin, la recourante pourrait aisément retourner dans son pays d'origine - où sa mère possède des biens et où vivent des membres de sa famille, notamment un oncle - en vue de déposer une nouvelle demande.</w:t>
      </w:r>
    </w:p>
    <w:p>
      <w:r>
        <w:rPr>
          <w:b/>
        </w:rPr>
        <w:t>E. 5</w:t>
      </w:r>
    </w:p>
    <w:p>
      <w:r>
        <w:t>Par surabondance de droit, il convient d'examiner si la recourante remplit les conditions pour obtenir l'autorisation sollicitée. a) L'art. 32 de l'ordonnance du 6 octobre 1986 limitant le nombre des étrangers (OLE; RS 823.21) prévoit que des autorisations de séjour peuvent être accordées à des étudiants étrangers lorsque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(ci-après : les Directives),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b) Il résulte des pièces au dossier que l'intéressée, âgée de 26 ans lors de la décision attaquée et de 27 ans aujourd'hui, a déjà une expérience professionnelle en tant que secrétaire et responsable des ventes d'une société. Son mandataire explique en outre qu'elle est au bénéfice d'une formation de juriste. Or, l'étranger qui a déjà effectué des études universitaires dans son pays, où il dispose au surplus d'une expérience professionnelle, ne peut en principe être autorisé à entreprendre des études en Suisse, à moins qu'il ne s'agisse d'études postgrades ou d'un complément de formation indispensable à un premier cycle. En l'espèce, vu le parcours et l'expérience professionnelle de la recourante, les cours d'esthéticienne prévus ne répondent pas au critère d'un complément de formation indispensable à celle déjà entreprise. Il s'agit ainsi d'une seconde formation de base. A cela s'ajoute que l'autorité intimée a vainement tenté d'obtenir de l'école des informations sur les conditions d'admission, l'enseignement dispensé et la valeur du diplôme délivré. Il n'est donc pas certain que l'établissement puisse être reconnu comme un "institut d'enseignement supérieur" prévu par la loi (art. 32 litt. b OLE). Quoi qu'il en soit, le diplôme CIDESCO peut être obtenu dans de nombreux pays, notamment à Saint-Pétersbourg - ville où l'intéressée est domiciliée -, auprès du Cosmetic Educational Centre "Nera" (v. site internet www.nera.ru). La formation envisagée ne doit donc pas être impérativement suivie en Suisse. Quant au plan d'études (art. 32 litt. c OLE), il n'est effectivement pas fixé pour les raisons suivantes. Dans un premier temps, la recourante a présenté des documents pour une formation sur deux ans à temps partiel, en indiquant que la date des examens était "fixée mi-octobre 2008" (v. mémoire de recours du 24 avril 2006 p. 3 litt. j). Dans son mémoire complémentaire, elle a cependant affirmée que c'est "au cours du deuxième semestre 2007 que l'ensemble devrait prendre fin" (v. lettre du 16 août 2006 p. 2 litt. b). En l'état, et sans même examiner le critère de la garantie de la sortie de Suisse (art. 32 litt. f OLE), il appert que la recourante ne remplit pas les conditions prévues par la loi donnant droit à l'octroi de l'autorisation sollicitée.</w:t>
      </w:r>
    </w:p>
    <w:p>
      <w:r>
        <w:rPr>
          <w:b/>
        </w:rPr>
        <w:t>E. 6</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