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PE.2006.0209 vom 21. November 2006</w:t>
      </w:r>
    </w:p>
    <w:p>
      <w:r>
        <w:t>VD Tribunal cantonal, 2006-11-21, FR</w:t>
      </w:r>
    </w:p>
    <w:p>
      <w:r>
        <w:rPr>
          <w:b/>
        </w:rPr>
        <w:t xml:space="preserve">Quelle: </w:t>
      </w:r>
      <w:r>
        <w:t>https://mcp.opencaselaw.ch/entscheid/vd_omni_PE.2006.0209</w:t>
      </w:r>
    </w:p>
    <w:p>
      <w:r>
        <w:t>FR: VD_OMNI PE.2006.0209 du 21 novembre 2006</w:t>
      </w:r>
    </w:p>
    <w:p>
      <w:r>
        <w:t>IT: VD_OMNI PE.2006.0209 del 21 novembre 2006</w:t>
      </w:r>
    </w:p>
    <w:p>
      <w:pPr>
        <w:pStyle w:val="Heading2"/>
      </w:pPr>
      <w:r>
        <w:t>Regeste</w:t>
      </w:r>
    </w:p>
    <w:p>
      <w:r>
        <w:t>c/Service de la population (SPOP) | Le recourant séjourne en Suisse depuis plus de 6 ans sans avoir obtenu de résultats particulièrement probants. Il s'est néanmoins vu délivrer un "high school diploma", est aujourd'hui inscrit auprès de l'European University et n'a plus que quelques mois de formation avant d'obtenir un "Bachelor of Business Administration", diplôme qui correspondra à la formation pour laquelle il était venu en Suisse. Compte tenu de ces circonstances, le tribunal admet le recours afin de permettre à l'intéressé d'achever ses études d'ici l'été 2007.</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Le recourant demande la prolongation de son autorisation de séjour pour études, afin de suivre une dernière année de cours auprès de l'European university et d'obtenir ainsi le titre de "Bachelor of Business Administration" pour lequel il allègue être venu en Suisse.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mais en vertu de l'art. 4 LSEE, le fait d'en réunir la totalité ne justifie pas encore le droit à l'octroi d'une autorisation (ATF 106 Ib 127). Par ailleurs, selon les Directives et commentaires de l'Office fédéral des migrations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sera admis que dans des cas exceptionnels dûment fondés.</w:t>
      </w:r>
    </w:p>
    <w:p>
      <w:r>
        <w:rPr>
          <w:b/>
        </w:rPr>
        <w:t>E. 6</w:t>
      </w:r>
    </w:p>
    <w:p>
      <w:r>
        <w:t>Dans le cas présent, le recourant séjourne certes dans notre pays depuis plus de six ans sans avoir obtenu de résultats particulièrement probants. Il s'est néanmoins vu délivrer un diplôme de l'American College le 11 mai 2002, soit le "high school diploma", correspondant à un certificat de fin d'études générales. Depuis lors, si l'on ne peut que constater, comme l'a fait le SPOP que, X.__________________ a changé à plusieurs reprises d'école, il n'en reste pas moins qu'aujourd'hui, il est inscrit cette fois, depuis juin 2006, auprès de l'European University où il a été admis directement en seconde - et dernière année - du programme de "Bachelor of Business Administration". Ainsi, le cursus du recourant ne lui a pas été totalement inutile puisque les cours suivis auprès de l'American College lui ont permis d'être accepté directement en deuxième année. Par ailleurs, il ne reste plus à l'intéressé que quelques mois avant d'obtenir le diplôme projeté, qui correspondra au surplus à la formation pour laquelle il est venu en Suisse (cf.plan d'études fourni lors du dépôt de sa demande de visa). Quant aux motifs pour lesquels X.__________________ a été contraint d'interrompre provisoirement ses études pendant quelques mois (perte d'argent, vol de véhicule, etc.), ils ne sont pas à eux seuls pertinents pour expliquer le comportement de l'intéressé. En définitive, il y a lieu de permettre au recourant de terminer ses études d'ici l'été prochain, en attirant toutefois son attention sur le fait qu'en cas d'échec, une nouvelle prolongation de son autorisation de séjour lui serait très vraisemblablement refusée.</w:t>
      </w:r>
    </w:p>
    <w:p>
      <w:r>
        <w:rPr>
          <w:b/>
        </w:rPr>
        <w:t>E. 7</w:t>
      </w:r>
    </w:p>
    <w:p>
      <w:r>
        <w:t>Dans ces conditions, le recours doit être admis et la décision attaquée annulée. Le dossier sera retourné au SPOP en l'invitant à renouveler l'autorisation de séjour pour études du recourant jusqu'au 31 juillet 2007, pour permettre à ce dernier de terminer ses études auprès de l'European University (programme "Bachelor of Business Administration"). Vu l'issue du pourvoi, les frais du présent arrêt seront laissés à la charge de l'Etat et des dépens lui seront alloués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