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PE.2006.0037 vom 30. Juni 2006</w:t>
      </w:r>
    </w:p>
    <w:p>
      <w:r>
        <w:t>VD Tribunal cantonal, 2006-06-30, FR</w:t>
      </w:r>
    </w:p>
    <w:p>
      <w:r>
        <w:rPr>
          <w:b/>
        </w:rPr>
        <w:t xml:space="preserve">Quelle: </w:t>
      </w:r>
      <w:r>
        <w:t>https://mcp.opencaselaw.ch/entscheid/vd_omni_PE.2006.0037</w:t>
      </w:r>
    </w:p>
    <w:p>
      <w:r>
        <w:t>FR: VD_OMNI PE.2006.0037 du 30 juin 2006</w:t>
      </w:r>
    </w:p>
    <w:p>
      <w:r>
        <w:t>IT: VD_OMNI PE.2006.0037 del 30 giugno 2006</w:t>
      </w:r>
    </w:p>
    <w:p>
      <w:pPr>
        <w:pStyle w:val="Heading2"/>
      </w:pPr>
      <w:r>
        <w:t>Regeste</w:t>
      </w:r>
    </w:p>
    <w:p>
      <w:r>
        <w:t>X. c/Service de la population (SPOP) | Confirmation du refus du SPOP de prolonger l'autorisation de séjour d'un ressortissant chinois âgé de 31 ans, venu en Suisse pour obtenir un complément de formation dans l'hôtellerie, et qui décide ultérieurement d'entreprendre des études complètes auprès de l'EPFL.</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Aux termes de l'art. 32 OLE, des autorisations pour études peuvent être accordées à des étudiants qui désirent accomplir des études en Suisse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Les conditions énumérées ci-dessus sont cumulatives et il convient de rappeler qu'en vertu de l'art. 4 LSEE, le fait d'en réunir la totalité n'entraîne pas de droit à l'octroi d'une autorisation (ATF 106 Ib p. 127). b) En l'espèce, le but initial de la venue du recourant en Suisse était d'obtenir un perfectionnement dans le secteur hôtelier. En effet, après l'obtention d'un diplôme d'enseignant en chimie, il avait exercé une fonction de manager dans un grand hôtel de Fujan. Compte tenu de son âge et de son cursus antérieur, il a été autorisé à venir en Suisse pour y accomplir une brève formation complémentaire, et non pas des études universitaires complètes. C'est pour tenir compte de la fermeture de l'Ecole GHBTI que l'autorité intimée a accepté qu'il poursuive son séjour en Suisse. Dans sa lettre de motivation du mois d'octobre 2003, le recourant a souligné que l'approfondissement de ses connaissances linguistiques serait particulièrement précieux compte tenu de l'expansion du secteur hôtelier en Chine en prévision d'événements futurs importants, tels les Jeux Olympiques. La prolongation du séjour du recourant s'inscrivait donc toujours dans le cadre de ses projets professionnels liés à l'hôtellerie et au tourisme. En revanche, une telle prolongation pour entreprendre ab ovo des études complètes auprès de l'EPFL ne trouve aucune justification. La nouvelle orientation que le recourant veut donner à sa formation en Suisse est clairement contraire à l'art. 32 lit. c OLE. Si le recourant avait fait part de son intention de suivre des études universitaires avant sa venue en Suisse, il ne fait pas de doute qu'il n'aurait pas été autorisé à entrer dans notre pays dans ce but. Dans ces conditions, il est superflu d'examiner si les autres conditions de l'art. 32 OLE, en particulier celle de la lettre f) de cette disposition, sont ou non remplies.</w:t>
      </w:r>
    </w:p>
    <w:p>
      <w:r>
        <w:rPr>
          <w:b/>
        </w:rPr>
        <w:t>E. 4</w:t>
      </w:r>
    </w:p>
    <w:p>
      <w:r>
        <w:t>Vu ce qui précède, le recours doit être rejeté et la décision entreprise maintenue. Succombant, le recourant doit supporter les frais judiciaires et n'a pas droit à des dépens. Il appartiendra au SPOP de lui fixer un délai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