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PE.2006.0022 vom 31. Juli 2006</w:t>
      </w:r>
    </w:p>
    <w:p>
      <w:r>
        <w:t>VD Tribunal cantonal, 2006-07-31, FR</w:t>
      </w:r>
    </w:p>
    <w:p>
      <w:r>
        <w:rPr>
          <w:b/>
        </w:rPr>
        <w:t xml:space="preserve">Quelle: </w:t>
      </w:r>
      <w:r>
        <w:t>https://mcp.opencaselaw.ch/entscheid/vd_omni_PE.2006.0022</w:t>
      </w:r>
    </w:p>
    <w:p>
      <w:r>
        <w:t>FR: VD_OMNI PE.2006.0022 du 31 juillet 2006</w:t>
      </w:r>
    </w:p>
    <w:p>
      <w:r>
        <w:t>IT: VD_OMNI PE.2006.0022 del 31 luglio 2006</w:t>
      </w:r>
    </w:p>
    <w:p>
      <w:pPr>
        <w:pStyle w:val="Heading2"/>
      </w:pPr>
      <w:r>
        <w:t>Regeste</w:t>
      </w:r>
    </w:p>
    <w:p>
      <w:r>
        <w:t>c/Service de la population (SPOP) | Bien que les recourants entretiennent une relation amoureuse, cette dernière ne saurait être qualifiée d'étroite et effective, les intéressés habitant tous deux des pays distincts. Aucune pièce du dossier ne permet en outre de déterminer à quand remonte leur liaison. Ils ne peuvent dès lors prétendre à la délivrance d'une autorisation de séjour fondée sur l'art. 36 OLE et ses directives d'application que ce soit en qualité de fiancés ou de concubins.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fiancée du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Dans le cas présent, le SPOP fait grief à Y.__________________ d'avoir été condamné dans le canton de Zürich pour trafic de drogue notamment à une expulsion ferme du territoire suisse pour une durée de 5 ans. De son côté, la recourante allègue que son fiancé, certes condamné pénalement par les autorités zurichoises à cause de quelques erreurs de jeunesse, a déjà achevé sa peine (3 ans avec sursis) et que son expulsion du territoire suisse prendra fin dans quelques mois, soit le 19 octobre 2006. a) Selon l’art. 36 OLE, des autorisations de séjour peuvent être accordées à d’autres étrangers (autres que les cas énumérés aux art. 31 à 35 OLE) n’exerçant pas une activité lucrative lorsque des raisons importantes l’exigent. La directive 556.3 de l’Office fédéral des migrations (ODM) précise à ce propos qu’une autorisation de séjour de durée limitée fondée sur l’art. 36 OLE peut, en principe, être délivrée pour permettre à un étranger de préparer en Suisse son mariage avec un ressortissant suisse. Une telle autorisation peut d’ailleurs être délivrée après l’entrée dans notre pays. Il faut que le mariage puisse avoir lieu dans un délai raisonnable (par exemple dans le laps de temps nécessaire à la présentation des documents en vue du mariage) et pour autant que les conditions d’un regroupement familial ultérieur soient remplies (moyens financiers suffisants, absence d’indices de mariage de complaisance et absence de motifs d’expulsion). En outre, un étranger peut, selon les circonstances, se prévaloir de l’art. 8 CEDH pour s’opposer à une éventuelle séparation des membres de sa famille établis en Suisse et obtenir ainsi une autorisation de séjour, à la condition que la relation l’unissant à ceux-ci soit étroite et effective (ATF 126 II 377 consid. 2b). Sous réserve de circonstances particulières, les fiancés ne sont pas habilités à invoquer l’art. 8 CEDH ; ainsi, l’étranger fiancé à une personne ayant le droit de s’établir en Suisse ne peut, en principe, pas prétendre à une autorisation de séjour. A moins que le couple n’entretienne depuis longtemps des relations étroites et effectives, et qu’il existe des indices concrets d’un mariage sérieusement voulu et imminent, comme, par exemple, la publication des bans du mariage (Alain Wurzburger, la jurisprudence récente du Tribunal fédéral en matière de police des étrangers, in RDAF 53/1997 I p. 267 et suivantes, spécialement p. 284). b) En l'espèce, bien que les recourants entretiennent une relation amoureuse, on ne saurait qualifier cette dernière d'étroite et d'effective, dans la mesure où ils n'ont jamais vécu ensemble, voire partagé régulièrement des activités communes. Tous deux habitent en effet des pays distincts et aucune pièce au dossier ne permet de déterminer à quand remonte leur liaison. De plus s'ils ont certes démontré l'existence d'indices concrets d'un mariage sérieusement voulu, la condition de l'imminence de ce mariage n'est pas remplie, de sorte qu'ils ne sauraient se prévaloir de l'art. 8 CEDH (cf. arrêt TA PE.2004.0320 du 29 septembre 2004 et PE.2005.0042 du 9 décembre 2005). On peut toutefois se demander si la directive ODM 556.3 ne pose pas des exigences moins strictes quant à la date de la célébration du mariage. Cette question peut toutefois demeurer ouverte dans la mesure où les conditions d'un regroupement familial ultérieur ne sont pas remplies et que les intéressés ne réunissent pas les conditions pour l'obtention d'une autorisation de séjour pour couples concubin. c) Selon la directive ODM 556.1, le partenaire d’un citoyen suisse peut obtenir une autorisation de séjour en application de l’art. 36 OLE lorsque : · l’existence d’une relation stable d’une certaine durée est démontrée ; · l’intensité de la relation est confirmée par d’autres éléments, tels que : - une convention entre concubins réglant la manière et l’étendue d’une prise en charge des devoirs d’assistance (par ex. contrat de partenariat), - la volonté et la capacité du partenaire étranger de s’intégrer dans le pays d’accueil ; · il est inexigible pour le partenaire étranger de vivre la relation à l’étranger ou dans le cadre de séjours touristiques, non soumis à autorisation ; · il n’existe aucune violation de l’ordre public (par analogie à l’art. 17, al. 2, LSEE) ; · le couple vit ensemble en Suisse ; · le couple concubin peut faire valoir de justes motifs empêchant un mariage (par ex. délai d’attente prévu par le droit civil dans la procédure de divorce). En l'occurrence, l'existence d'une relation stable d'une certaine durée entre les deux fiancés concernés n'est manifestement pas établie. Par ailleurs, Y.__________________ a incontestablement violé l'ordre public puisqu'il a fait l'objet d'une condamnation pour infraction à la loi fédérale sur les stupéfiants en 2001 à six mois d'emprisonnement avec sursis et à une expulsion ferme du territoire suisse durant 5 ans, qui ne sera dans tous les cas pas échue avant le 19 octobre 2006, voire, si l'on prend comme point de départ de ce délai le refoulement de l'intéressé de Suisse, le 25 janvier 2007.</w:t>
      </w:r>
    </w:p>
    <w:p>
      <w:r>
        <w:rPr>
          <w:b/>
        </w:rPr>
        <w:t>E. 6</w:t>
      </w:r>
    </w:p>
    <w:p>
      <w:r>
        <w:t>S'agissant enfin du motif invoqué par le SPOP pour refuser de délivrer l'autorisation requise, soit le fait que Y.__________________ est sous le coup d'une expulsion judiciaire ferme, force est de constater qu'il est également fondé. Conformément à la jurisprudence du Tribunal fédéral, en cas d'expulsion judiciaire ferme, il n'existe aucune possibilité d'accorder une autorisation de police des étrangers (ATF 124 II 289; ATF 125 II 105; arrêt TA PE.1998.0015 du 4 mai 2004). La peine accessoire prononcée par le juge pénal lie en effet les autorités de police des étrangers (art. 10 al. 4 LSEE), même dans l'hypothèse d'une étrangère mariée à un ressortissant suisse (ATF 124 II p. 289). Cette impossibilité s'impose a fortiori à un étranger qui n'est que fiancé à une ressortissante suisse. Dans ces conditions, l'autorisation de séjour sollicitée ne peut pas être accordée et la décision du SPOP du 12 décembre 2005 ne peut être que confirmée. Le recours sera en conséquence rejeté.</w:t>
      </w:r>
    </w:p>
    <w:p>
      <w:r>
        <w:rPr>
          <w:b/>
        </w:rPr>
        <w:t>E. 7</w:t>
      </w:r>
    </w:p>
    <w:p>
      <w:r>
        <w:t>Vu le sort du pourvoi, les frais du présent arrêt seront mis à la charge de la recourante,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