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PE.2005.0662 vom 9. Januar 2007</w:t>
      </w:r>
    </w:p>
    <w:p>
      <w:r>
        <w:t>VD Tribunal cantonal, 2007-01-09, FR</w:t>
      </w:r>
    </w:p>
    <w:p>
      <w:r>
        <w:rPr>
          <w:b/>
        </w:rPr>
        <w:t xml:space="preserve">Quelle: </w:t>
      </w:r>
      <w:r>
        <w:t>https://mcp.opencaselaw.ch/entscheid/vd_omni_PE.2005.0662</w:t>
      </w:r>
    </w:p>
    <w:p>
      <w:r>
        <w:t>FR: VD_OMNI PE.2005.0662 du 9 janvier 2007</w:t>
      </w:r>
    </w:p>
    <w:p>
      <w:r>
        <w:t>IT: VD_OMNI PE.2005.0662 del 9 gennaio 2007</w:t>
      </w:r>
    </w:p>
    <w:p>
      <w:pPr>
        <w:pStyle w:val="Heading2"/>
      </w:pPr>
      <w:r>
        <w:t>Regeste</w:t>
      </w:r>
    </w:p>
    <w:p>
      <w:r>
        <w:t>X. /Service de la population (SPOP) | Une autorisation de séjour peut être renouvellée dans le cadre d'un complément de formation indispensable à un premier cycle. En l'espèce, la question de la nature de la formation reste ouverte, la fin de la formation étant imminente et pouvant être prise en compte dans la fixation du délai de départ.</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manifestement pas le cas en l'espèce.</w:t>
      </w:r>
    </w:p>
    <w:p>
      <w:r>
        <w:rPr>
          <w:b/>
        </w:rPr>
        <w:t>E. 5</w:t>
      </w:r>
    </w:p>
    <w:p>
      <w:r>
        <w:t>Aux termes de l’art. 32 de l’Ordonnance du Conseil fédéral limitant le nombre des étrangers du 6 octobre 1986 (OLE), les autorisations de séjour peuvent être accordées à des étudiants qui désirent faire des études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f.           la sortie de Suisse à la fin du séjour d’études paraît assurée." Les conditions énumérées ci-dessus sont cumulatives, mais il convient de rappeler qu’en vertu de l’art. 4 LSEE, le fait de réunir la totalité des conditions posées ci-dessus ne justifie pas encore l’octroi d’une autorisation (ATF 106 Ib 127).</w:t>
      </w:r>
    </w:p>
    <w:p>
      <w:r>
        <w:rPr>
          <w:b/>
        </w:rPr>
        <w:t>E. 6</w:t>
      </w:r>
    </w:p>
    <w:p>
      <w:r>
        <w:t>En l'espèce, les conditions de l’art. 32 OLE sont manifestement remplies. Le SPOP a toutefois considéré que la formation suivie ne pouvait être considérée comme complémentaire et qu’en outre le recourant était trop âgé. Il a par conséquent considéré que le but de son séjour en Suisse était atteint. a) Le critère de l’âge ne figure ni dans l’OLE ni dans les Directives et commentaires sur l’entrée, le séjour et le marché du travail établies par l’IMES, actuellement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b) Le Tribunal administratif a ainsi considéré que l’autorité pouvait délivrer une autorisation de séjour pour études à l’étudiant relativement âgé (plus de trente ans) qui dispose déjà de solides connaissances de niveau universitaire, pour lui permettre d’entreprendre un bref complément de formation (cf. arrêt TA PE.2004.0501 du 6 janvier 2005 retenant qu’un master de quatre ans ne constitue pas un bref complément). Il a également retenu que trente-cinq ans demeurait un âge trop élevé même pour une formation postgrade (cf. arrêt TA PE 2005.0490 du 17 février 2006). S’agissant en particulier de la notion de formation complémentaire, le Tribunal administratif a jugé qu’un étranger déjà titulaire d’une licence et d’une maîtrise, soit l’équivalent d’un diplôme postgrade, qui souhaitait obtenir un nouveau diplôme postgrade en Suisse ne complétait pas sa formation (cf. arrêt TA PE 2005.0490 du 17 février 2006). Il a jugé de même le cas d’un étranger titulaire d’une licence universitaire obtenue à l’étranger qui souhaitait compléter sa formation par une licence universitaire suisse (cf. arrêt TA PE 2005.0677  du 15 mai 2006; voir égal. PE 2006.0080 du 28 septembre 2006). c) En l’occurrence, le recourant, âgé de trente et un ans au jour de la requête, est titulaire d’un diplôme d’ingénieur en systèmes de communication délivré par l’EPFL et souhaite obtenir, de cette même école, un master en management de la Technologie et Entrepreneuriat. Selon le site de l’EPFL Management de la technologie, cette formation n’est ouverte qu’aux détenteurs d’un premier master en sciences ou d’un diplôme d’ingénieur. Elle s’adresse aux ingénieurs qui désirent se spécialiser dans des domaines tels que la gestion d’entreprise, l’économie, la logistique, l’innovation, l’entreprenariat, etc. et a pour objectif de créer des passerelles entre deux mondes totalement complémentaires, ceux de la technologie et du management. Cette complémentarité a par ailleurs été relevée par le directeur de la section PMTE. Si l’on ne se trouve pas dans les situations prédécrites, et quand bien même la durée des études envisagées, soit trois semestres, est plus courte que les exemples cités, on peut toutefois se demander si ce programme, dont la qualité et l’utilité sont incontestables, constitue un complément indispensable à la formation d’un étudiant déjà au bénéfice d’un diplôme d’ingénieur (dans le même sens, arrêt TA PE 2005.0495 du</w:t>
      </w:r>
    </w:p>
    <w:p>
      <w:r>
        <w:rPr>
          <w:b/>
        </w:rPr>
        <w:t>E. 7</w:t>
      </w:r>
    </w:p>
    <w:p>
      <w:r>
        <w:t>Au vu des considérants qui précèdent, le recours est partiellement admis en ce sens qu’un nouveau délai de départ , qui tient compte de la fin des études, est fixé au recourant pour quitter le territoire vaudois. Pour le surplus, le recours est sans objet. Vu les circonstances, les frais de justice sont laissés à la charge de l’Etat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