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PE.2005.0517 vom 28. Februar 2006</w:t>
      </w:r>
    </w:p>
    <w:p>
      <w:r>
        <w:t>VD Tribunal cantonal, 2006-02-28, FR</w:t>
      </w:r>
    </w:p>
    <w:p>
      <w:r>
        <w:rPr>
          <w:b/>
        </w:rPr>
        <w:t xml:space="preserve">Quelle: </w:t>
      </w:r>
      <w:r>
        <w:t>https://mcp.opencaselaw.ch/entscheid/vd_omni_PE.2005.0517</w:t>
      </w:r>
    </w:p>
    <w:p>
      <w:r>
        <w:t>FR: VD_OMNI PE.2005.0517 du 28 février 2006</w:t>
      </w:r>
    </w:p>
    <w:p>
      <w:r>
        <w:t>IT: VD_OMNI PE.2005.0517 del 28 febbraio 2006</w:t>
      </w:r>
    </w:p>
    <w:p>
      <w:pPr>
        <w:pStyle w:val="Heading2"/>
      </w:pPr>
      <w:r>
        <w:t>Regeste</w:t>
      </w:r>
    </w:p>
    <w:p>
      <w:r>
        <w:t>c/Service de la population (SPOP) | Refus d'autorisation de séjour pour études d'ingénieur auprès de la Haute Ecole d'Ingénierie et de Gestion du canton de VD (HEIG-VD; anciennement EIVD) à un ressortissant camerounais de 30 ans, titulaire d'un Brevet de Technicien Supérieur (BTS). Recours rejeté: si l'âge de l'intéressé et la nature de la formation choisie ne posent pas problème, les moyens financiers ne sont pas établis, le garant ne pouvant manifestement pas honorer sa promesse de verser 1'500 fr. par mois à l'intéressé. Au surplus, l'authenticité du BTS est douteuse.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w:t>
      </w:r>
    </w:p>
    <w:p>
      <w:r>
        <w:rPr>
          <w:b/>
        </w:rPr>
        <w:t>E. 6</w:t>
      </w:r>
    </w:p>
    <w:p>
      <w:r>
        <w:t>En l’espèce, l’autorité intimée oppose au recourant qu’il est déjà au bénéfice d’une formation dans son pays d’origine et qu’il est désormais trop âgé pour entreprendre une nouvelle formation. Le critère de l’âge ne figure certes ni dans l’OLE ni dans les Directives et commentaires sur l’entrée, le séjour et le marché du travail établies par l’IMES; actuellement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1992/0694 du 25 août 1993, PE 1999/0044 du 19 avril 1999 et PE 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 2002/0067 du 2 avril 2002). Dans un arrêt PE.2004.0436 du 8 juin 2005, le Tribunal administratif a autorisé un ressortissant étranger né en 1972 (soit âgé de 31 ans lors du dépôt de la demande) et titulaire d’un diplôme de technicien spécialisé, à entrer dans le canton de Vaud en vue d’y suivre l’EIVD. Il a considéré que la formation envisagée s’inscrivait dans le prolongement des études de premier cycle déjà réalisées de sorte que la condition de l’âge ne présentait plus la même importance. La même solution a été adoptée dans un arrêt PE.2003.0046 du 10 juin 2003, à l’égard d’un ressortissant étranger né également en 1972 (soit âgé de 30 ans lors du dépôt de la demande) et titulaire d’un diplôme d’ingénieur en informatique. En l’occurrence, on peut considérer avec le recourant que les études envisagées, soit une formation d’ingénieur en section Génie électrique, s’inscrivent dans un deuxième cycle succédant à un BTS en Génie électrique, option électronique. Son âge, de 30 ans lors du dépôt de la demande, ne constitue donc pas un obstacle à l'octroi d'une autorisation de séjour, pas plus que la formation choisie (à supposer que l'intéressé soit bien titulaire d'un BTS, cf. cons. 7 infra).</w:t>
      </w:r>
    </w:p>
    <w:p>
      <w:r>
        <w:rPr>
          <w:b/>
        </w:rPr>
        <w:t>E. 7</w:t>
      </w:r>
    </w:p>
    <w:p>
      <w:r>
        <w:t>Il demeure néanmoins douteux que le recourant ait réellement obtenu le BTS allégué. Comme on l’a déjà relevé, le dossier du SPOP contient certes deux documents censés attester l'octroi de ce titre, datés du 28 novembre 2002 et du 4 octobre 2004. Dans le cadre de son mémoire complémentaire, le recourant a de même fourni en original un relevé de notes pour la session de juin-juillet 2002, daté également du 28 novembre 2002. Toutefois, les deux documents précités présentent des dates de réussite différentes de deux ans. Or, ses déclarations selon lesquelles cette divergence résulte du fait « que la date d’obtention du titre ne coïncide pas avec celle du timbre attestant l’authenticité de la copie » (cf. ses déterminations du 24 novembre 2005 dans le cadre du recours RE), ne sont guère convaincantes, dans la mesure où le document du 4 octobre 2004 se réfère expressément à la session de « juin-juillet 2004 ». A cela s'ajoute que le recourant n'a pas produit de diplôme final officiel proprement dit, à l'inverse, par exemple, du baccalauréat déposé en original en annexe du mémoire complémentaire. La question de l'obtention du BTS souffre néanmoins de demeurer indécise, dès lors que le recours doit de toute façon être rejeté (cf. cons. 8 infra).</w:t>
      </w:r>
    </w:p>
    <w:p>
      <w:r>
        <w:rPr>
          <w:b/>
        </w:rPr>
        <w:t>E. 8</w:t>
      </w:r>
    </w:p>
    <w:p>
      <w:r>
        <w:t>Dans le cadre de la procédure incidente, le recourant a fourni une nouvelle attestation de prise en charge, par laquelle son garant, Y.________________, s’engage à lui verser chaque mois la somme de 1'500 francs. Il apparaît toutefois que le garant, qui dispose d’un salaire net inférieur à 4'000 francs par mois, ne peut manifestement pas honorer une telle promesse, même si sans doute le montant annuel de 20'000 francs de dépenses annoncées par la HEIG-VD est une estimation présentant un caractère schématique. Par conséquent, c’est à bon droit que le SPOP a refusé la délivrance de l’autorisation sollicitée en vertu de l’art. 32 let. e OLE.</w:t>
      </w:r>
    </w:p>
    <w:p>
      <w:r>
        <w:rPr>
          <w:b/>
        </w:rPr>
        <w:t>E. 9</w:t>
      </w:r>
    </w:p>
    <w:p>
      <w:r>
        <w:t>Les considérants qui précèdent conduisent au rejet du recours aux frais du recourant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