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PE.2005.0490 vom 17. Februar 2006</w:t>
      </w:r>
    </w:p>
    <w:p>
      <w:r>
        <w:t>VD Tribunal cantonal, 2006-02-17, FR</w:t>
      </w:r>
    </w:p>
    <w:p>
      <w:r>
        <w:rPr>
          <w:b/>
        </w:rPr>
        <w:t xml:space="preserve">Quelle: </w:t>
      </w:r>
      <w:r>
        <w:t>https://mcp.opencaselaw.ch/entscheid/vd_omni_PE.2005.0490</w:t>
      </w:r>
    </w:p>
    <w:p>
      <w:r>
        <w:t>FR: VD_OMNI PE.2005.0490 du 17 février 2006</w:t>
      </w:r>
    </w:p>
    <w:p>
      <w:r>
        <w:t>IT: VD_OMNI PE.2005.0490 del 17 febbraio 2006</w:t>
      </w:r>
    </w:p>
    <w:p>
      <w:pPr>
        <w:pStyle w:val="Heading2"/>
      </w:pPr>
      <w:r>
        <w:t>Regeste</w:t>
      </w:r>
    </w:p>
    <w:p>
      <w:r>
        <w:t>c/Service de la population (SPOP) | Recours contre le refus d'une autorisation de séjour pour études postgrades (DEA) à un ressortissant camerounais âgé de 35 ans au moment de la demande. Refus confirmé dès lors que l'intéressé dispose déjà d'une maîtrise en droit des affaires, soit de l'équivalent d'un diplôme postgrade, qu'il est solidement installé dans la vie professionnelle et qu'il n'a pas démontré la nécessité de cette formation.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w:t>
      </w:r>
    </w:p>
    <w:p>
      <w:r>
        <w:rPr>
          <w:b/>
        </w:rPr>
        <w:t>E. 6</w:t>
      </w:r>
    </w:p>
    <w:p>
      <w:r>
        <w:t>En l'espèce, le recourant conteste que l'autorité intimée puisse se fonder sur son âge et son cursus antérieur pour refuser de lui délivrer l'autorisation sollicitée, alors que l'Université a accepté son inscription. a)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l'occurrence, le recourant a obtenu à la Faculté des sciences juridiques et politiques de l'Université de Yaoundé II un diplôme de licence en droit privé francophone (1994), puis une maîtrise en droit des affaires (1996). Il a ensuite suivi pendant 7 mois les cours du centre de formation professionnelle C.G.M. Consultant, à Douala, obtenant une attestation de conseiller juridique et fiscal (1999). Selon l'attestation délivrée par Me Y.______________, avocat, à Yaoundé, le 9 décembre 1998, l'intéressé a entrepris un stage d'avocat. Depuis janvier 2000 et au moins jusqu'au 18 juin 2004 (cf. attestation de travail de cette date), il travaille comme chef du département immobilier et comme conseiller juridique pour la société 1.**************, à Yaoundé. Durant cette même période, il enseigne le droit de la propriété industrielle au centre de formation professionnelle 2.**************, à Yaoundé (cf. certificat de travail du 20 septembre 2004). La formation envisagée - un DEA - est une formation postgrade, destinée aux titulaires d'une licence universitaire en droit ou en sciences économiques ou d'un autre titre universitaire jugé équivalent. Toutefois, l'âge de l'intéressé, de 35 ans lors du dépôt de la demande, demeure élevé même pour une formation postgrade. A cela s'ajoute que les études projetées ne constituent pas un complément de formation indispensable pour l'intéressé, qui dispose déjà d'une maîtrise en droit des affaires, soit l'équivalent d'un diplôme postgrade. En outre, vu son curriculum vitae, il est déjà solidement installé dans la vie professionnelle et n'a pas démontré la nécessité d'entreprendre la formation envisagée. Le SPOP n'a donc pas abusé de son pouvoir d'appréciation en refusant au recourant l'autorisation de séjour pour études qu'il sollicitait.</w:t>
      </w:r>
    </w:p>
    <w:p>
      <w:r>
        <w:rPr>
          <w:b/>
        </w:rPr>
        <w:t>E. 7</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