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PE.2004.0624 vom 3. Februar 2005</w:t>
      </w:r>
    </w:p>
    <w:p>
      <w:r>
        <w:t>VD Tribunal cantonal, 2005-02-03, FR</w:t>
      </w:r>
    </w:p>
    <w:p>
      <w:r>
        <w:rPr>
          <w:b/>
        </w:rPr>
        <w:t xml:space="preserve">Quelle: </w:t>
      </w:r>
      <w:r>
        <w:t>https://mcp.opencaselaw.ch/entscheid/vd_omni_PE.2004.0624</w:t>
      </w:r>
    </w:p>
    <w:p>
      <w:r>
        <w:t>FR: VD_OMNI PE.2004.0624 du 3 février 2005</w:t>
      </w:r>
    </w:p>
    <w:p>
      <w:r>
        <w:t>IT: VD_OMNI PE.2004.0624 del 3 febbraio 2005</w:t>
      </w:r>
    </w:p>
    <w:p>
      <w:pPr>
        <w:pStyle w:val="Heading2"/>
      </w:pPr>
      <w:r>
        <w:t>Regeste</w:t>
      </w:r>
    </w:p>
    <w:p>
      <w:r>
        <w:t>c/Service de la population (SPOP) | Le SPOP est lié par la décision négative du Service de l'emploi. Rejet du recours.</w:t>
      </w:r>
    </w:p>
    <w:p>
      <w:pPr>
        <w:pStyle w:val="Heading2"/>
      </w:pPr>
      <w:r>
        <w:t>Erwägungen</w:t>
      </w:r>
    </w:p>
    <w:p>
      <w:r>
        <w:rPr>
          <w:b/>
        </w:rPr>
        <w:t>E. 1</w:t>
      </w:r>
    </w:p>
    <w:p>
      <w:r>
        <w:t>En vertu de l'art. 42 al. 1 OLE, avant que les autorités cantonales de police des étrangers n'accordent à un étranger l'autorisation d'exercer une activité, l'Office de l'emploi examine si les conditions pour l'exercice d'une activité lucrative sont remplies. En outre, il décide, suivant la requête, si la situation de l'économie et du marché du travail permette qu'un étranger soit engagé (let. a). L'art. 42 al. 4 OLE précise que la décision préalable lie les autorités cantonales de police des étrangers. Celles-ci peuvent, malgré une décision préalable positive, refuser l'autorisation si des considérations autres que celles qui ont trait à la situation de l'économie ou du marché du travail l'exigent. En l'espèce, le refus du SPOP se fonde lui-même sur la décision négative rendue par le Service de l'emploi, décision qui remonte au 27 septembre 2004, soit une décision en force dont le recourant n'affirme pas qu'il n'en aurait pas eu connaissance à l’époque. Ce refus de l'emploi lie le SPOP, en vertu de l'art. 42 al. 4 OLE, lequel ne peut pas délivrer l'autorisation sollicitée qui nécessite une décision préalable positive du Service de l'emploi. L'absence d'une telle décision préalable positive du Service de l'emploi empêche la délivrance d'une autorisation de séjour avec activité lucrative et le refus du SPOP ne peut être que confirmé. 2.                Manifestement mal fondé, le recours doit être rejeté aux frais de son auteur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