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PE.2004.0456 vom 7. Februar 2005</w:t>
      </w:r>
    </w:p>
    <w:p>
      <w:r>
        <w:t>VD Tribunal cantonal, 2005-02-07, FR</w:t>
      </w:r>
    </w:p>
    <w:p>
      <w:r>
        <w:rPr>
          <w:b/>
        </w:rPr>
        <w:t xml:space="preserve">Quelle: </w:t>
      </w:r>
      <w:r>
        <w:t>https://mcp.opencaselaw.ch/entscheid/vd_omni_PE.2004.0456</w:t>
      </w:r>
    </w:p>
    <w:p>
      <w:r>
        <w:t>FR: VD_OMNI PE.2004.0456 du 7 février 2005</w:t>
      </w:r>
    </w:p>
    <w:p>
      <w:r>
        <w:t>IT: VD_OMNI PE.2004.0456 del 7 febbraio 2005</w:t>
      </w:r>
    </w:p>
    <w:p>
      <w:pPr>
        <w:pStyle w:val="Heading2"/>
      </w:pPr>
      <w:r>
        <w:t>Regeste</w:t>
      </w:r>
    </w:p>
    <w:p>
      <w:r>
        <w:t>c/Service de la population (SPOP) | Les époux se sont séparés à peine plus d'une année après leur mariage et n'ont plus aucune relation depuis plus de 15 mois. Le recourant ignore au demeurant où se trouve son épouse. Le mariage qui n'est plus vécu depuis de nombreux mois est manifestement vidé de toute substance si bien qu'il n'entre pas dans le champ de protection de l'art. 7 al. 1er LSEE et le recourant commet un abus de droit à s'en prévaloir pour obtenir le renouvellement de ses conditions de séjour. Au surplus, aucune autre circonstance ne justifie un tel renouvellement.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et ses filles, en tant que destinataires de la décision attaquée, ont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ce qui n'est pas le cas en l'occurrence.</w:t>
      </w:r>
    </w:p>
    <w:p>
      <w:r>
        <w:rPr>
          <w:b/>
        </w:rPr>
        <w:t>E. 5</w:t>
      </w:r>
    </w:p>
    <w:p>
      <w:r>
        <w:t>a) En vertu de l'art. 7 al.1 er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droit à l'octroi ou à la prolongation de son autorisation de séjour lorsque le mariage a été contracté dans le but d'éluder les dispositions sur le séjour et l'établissement des étrangers et notamment celles sur la limitation du nombre des étrangers. Conformément à la doctrine et à la jurisprudence, si les droits conférés par l'art. 7 al. 1 LSEE s'éteignent en cas de mariage fictif, ils prennent également fin si l'étranger invoque un mariage de façon abusive (cf. ATF 123 II 49, c. 5c; 121 II 97, c. 4; 119 Ib 417, c. 2 et A. Wurzburger, La jurisprudence récente du Tribunal fédéral en matière de police des étrangers, RDAF 1997, p. 273). Selon le Tribunal fédéral, l'existence d'un éventuel abus de droit doit être appréciée dans chaque cas particulier et avec retenue, seul l'abus manifeste pouvant être pris en considération (ATF 2A.48/2001 du 6 avril 2001; 121 II 97 précité). L'existence d'un tel abus ne peut en particulier pas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 1b et 2b; 121 II 97 précité; 118 Ib 145, c. 3c).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 abus de droit lorsque le conjoint étranger invoque un mariage n'existant plus que formellement dans le seul but d'obtenir une autorisation de séjour (ATF 123 II 49 et 121 II 97 précités), ce qui est le cas lorsque l'union conjugale est définitivement rompue, soit qu'il n'existe plus d'espoir de réconciliation (A. Wurzburger, op. cit., p. 277).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 5a p.57). b) Dans le cas présent, l'autorité intimée ne reproche pas au recourant d'avoir conclu un mariage fictif à l'origine, mais de commettre un abus de droit en invoquant un mariage n'existant plus que formellement pour obtenir la prolongation de son autorisation de séjour. Cette appréciation est pertinente et le tribunal ne peut que s'y rallier. Les époux X.________ se sont en effet séparés à la fin du mois d'octobre 2003 (cf. déclarations faites par le recourant dans son procès-verbal d'audition du 15 décembre 2003), soit à peine plus d'une année après la célébration de leur mariage. Depuis lors, soit depuis plus de 15 mois, ils n'ont plus jamais repris la vie commune et n'ont manifestement plus aucune relation, le recourant ignorant au demeurant où vit actuellement son épouse. A cet égard, il allègue que c'est en raison des problèmes de toxicomanie de son épouse qu'ils se sont séparés. Le recourant n'apporte cependant aucune preuve de ce qui précède. Par ailleurs et si tant est que le tribunal retienne sa version des faits, il n'est nullement établi que X.________ aurait aidé son épouse, d'une manière ou d'une autre, pour sortir de sa toxicomanie, ce qui pourrait pourtant constituer un indice de la volonté de l'intéressé de maintenir des liens conjugaux réelles avec sa femme. Au contraire et comme déjà relevé ci-dessus, les époux n'ont plus aucun contact depuis plus d'une année et il paraît pour le moins étonnant que le recourant considère que le lien conjugal ne soit pas définitivement rompu alors même qu'il vit séparé de sa femme depuis une durée plus longue que leur mariage et que durant cette période, il ne semble guère s'être inquiété du sort de cette dernière. Le mariage, qui n'est plus vécu depuis plus d'une année, est manifestement vidé de toute substance si bien qu'il n'entre pas dans le champ de protection de l'art.</w:t>
      </w:r>
    </w:p>
    <w:p>
      <w:r>
        <w:rPr>
          <w:b/>
        </w:rPr>
        <w:t>E. 7</w:t>
      </w:r>
    </w:p>
    <w:p>
      <w:r>
        <w:t>En résumé, le SPOP n'a ni violé le droit ni excédé ni abusé de son pouvoir d'appréciation en refusant de prolonger l'autorisation de séjour du recourant et d'accorder une autorisation de séjour à ses deux filles sur la base des dispositions sur le regroupement familial. Le recours doit par conséquent être rejeté et la décision attaquée maintenue. Un nouveau délai de départ sera imparti à X.________ et à ses deux filles pour quitter le territoire vaudois (art. 12 al. 3 LSEE). Vu l'issue du pourvoi, les frais du présent arrêt seront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