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PE.2004.0374 vom 28. Dezember 2004</w:t>
      </w:r>
    </w:p>
    <w:p>
      <w:r>
        <w:t>VD Tribunal cantonal, 2004-12-28, FR</w:t>
      </w:r>
    </w:p>
    <w:p>
      <w:r>
        <w:rPr>
          <w:b/>
        </w:rPr>
        <w:t xml:space="preserve">Quelle: </w:t>
      </w:r>
      <w:r>
        <w:t>https://mcp.opencaselaw.ch/entscheid/vd_omni_PE.2004.0374</w:t>
      </w:r>
    </w:p>
    <w:p>
      <w:r>
        <w:t>FR: VD_OMNI PE.2004.0374 du 28 décembre 2004</w:t>
      </w:r>
    </w:p>
    <w:p>
      <w:r>
        <w:t>IT: VD_OMNI PE.2004.0374 del 28 dicembre 2004</w:t>
      </w:r>
    </w:p>
    <w:p>
      <w:pPr>
        <w:pStyle w:val="Heading2"/>
      </w:pPr>
      <w:r>
        <w:t>Regeste</w:t>
      </w:r>
    </w:p>
    <w:p>
      <w:r>
        <w:t>c/Service de la population (SPOP) | Refus de renouveler le permis de séjour pour études du recourant à la suite d'un changement d'orientation compte tenu du fait qu'il séjourne en Suisse depuis 1999 sans avoir obtenu de résultat probant et de manière indue (il a été exmatriculé de l'EPFL en 2001 déjà) et travaillé (stage) sans autorisation en vue d'entrer à l'EIVD. Recours rejeté.</w:t>
      </w:r>
    </w:p>
    <w:p>
      <w:pPr>
        <w:pStyle w:val="Heading2"/>
      </w:pPr>
      <w:r>
        <w:t>Erwägungen</w:t>
      </w:r>
    </w:p>
    <w:p>
      <w:r>
        <w:rPr>
          <w:b/>
        </w:rPr>
        <w:t>E. 1</w:t>
      </w:r>
    </w:p>
    <w:p>
      <w:r>
        <w:t>Aux termes de l'art. 32 de l'Ordonnance limitant le nombre des étrangers du 6 octobre 1986 (OLE), des autorisations de séjour peuvent être accordées à des étudiants qui désirent faire leurs études lorsque : "a.     le requérant vient seul en Suisse; b.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Les conditions énumérées ci-dessus sont cumulatives, mais il convient de rappeler qu'en vertu de l'art.</w:t>
      </w:r>
    </w:p>
    <w:p>
      <w:r>
        <w:rPr>
          <w:b/>
        </w:rPr>
        <w:t>E. 4</w:t>
      </w:r>
    </w:p>
    <w:p>
      <w:r>
        <w:t>LSEE, le fait de réunir la totalité des conditions posées à l'article susmentionné ne justifie pas encore l'octroi d'une autorisation (ATF 106 Ib 127). En l'espèce, entré en Suisse en 1999, le recourant a suivi sans succès les cours de l'EPFL jusqu'en automne 2001. Il a effectué un stage non autorisé d'une année en entreprise entre l'année 2003 et l'année 2004 en vue de rejoindre l'EIVD et d'y étudier jusqu'au mois de janvier 2008. L'autorité intimée fonde son refus sur le fait que le recourant a obtenu indûment le renouvellement de ses conditions de séjour entre l'année 2001 et 2002 alors qu'il se savait exmatriculé de l'EPFL. Elle lui reproche également d'avoir suivi un stage sans autorisation. Enfin, elle lui reproche de séjourner en Suisse depuis plus de quatre ans sans avoir obtenu de résultats probants et pour de longues années encore. Le recourant rétorque qu'un étudiant étranger peut éprouver le besoin de changer d'orientation sans que cela puisse être critiquable. Il se prévaut du fait que jusqu'au 11 juin 2004, date de la notification de la décision du SPOP, il n'avait pas connaissance du refus du Service de l'emploi. Il invoque le fait que ce stage a été validé par l'EIVD où il a été admis. Le recourant expose que ses nouvelles études seront plus courtes que s'il avait poursuivi sa formation auprès de l'EPFL. Le recourant allègue enfin qu'il n'a pas réussi à affronter sa situation de double échec auprès de l'EPFL et que c'est dans ce contexte particulier qu'est intervenue à sa demande la prolongation de son permis de séjour dans ce but. 2. Les Directives de l'Office fédéral de l'immigration, de l'intégration et de l'émigration suisse (IMES, anciennement l'Office fédéral des étrangers, état janvier 2004, ci-après : les Directives IMES) précisent pour leur part ce qui suit sous chiffre 513 : "Déroulement des études :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Selon la jurisprudence, en cas de manque d'assiduité aux cours entraînant un échec ou un changement d'orientation, l'autorité peut refuser de renouveler une autorisation de séjour (cf. arrêt TA PE 2003/0161 du 3 novembre 2003). Elle peut également le faire lorsque l'étudiant n'a pas fixé le programme de ses études (cf. arrêt TA PE 2003/0360 du 18 février 2004), ou qu'il n'a obtenu aucun résultat probant pendant plus de cinq ans (arrêt TA PE 2003/0301 du 12 janvier 2004). En l'espèce, si le recourant n'a changé qu'à une seule reprise d'orientation, il faut constater qu'entre l'automne 2001 et l'automne 2004, il n'était nullement inscrit dans une école et qu'il a donc séjourné indûment en Suisse pendant une période où il ne remplissait manifestement plus les conditions d'un permis de séjour pour études. Sa réaction inadéquate face à sa situation de double échec auprès de l'EPFL permet très fortement de douter de sa capacité à mener à bien des études lesquelles supposent non seulement une certaine force de caractère mais encore la capacité de les mener dans un délai raisonnable. De surcroît, le recourant a travaillé sans avoir obtenu l'autorisation préalable nécessaire à cet effet. Le recourant a en effet signé la demande de main-d'œuvre étrangère déposée par son employeur et savait que sa prise d'emploi ne pouvait intervenir qu'après décision des autorités cantonales, ce dont il ne s'est pas assuré, quand bien même il est vrai il n'était pas le destinataire du refus du Service de l'emploi. Actuellement, le recourant séjourne depuis cinq ans en Suisse sans avoir passé avoir succès un examen. Son projet de recommencer de nouvelles études se heurte au fait qu’il n'offre plus la garantie qu’il pourra accomplir une formation dans un délai raisonnable. Sa sortie de Suisse au terme de son nouveau projet d'études ne paraît pas non plus assurée sur le vu de son comportement. Au vu de l'ensemble des circonstances, la décision attaquée, qui ne procède pas d'un abus du pouvoir d'appréciation du SPOP, doit être confirmée. 3. Les considérants qui précèdent conduisent au rejet du recours aux frais du recourant qui succombe et qui, vu l'issue de son pourvoi n'a pas droit à l'allocation de dépens. Un nouveau délai de départ doit lui être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