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PE.2002.0414 vom 8. Mai 2003</w:t>
      </w:r>
    </w:p>
    <w:p>
      <w:r>
        <w:t>VD Tribunal cantonal, 2003-05-08, FR</w:t>
      </w:r>
    </w:p>
    <w:p>
      <w:r>
        <w:rPr>
          <w:b/>
        </w:rPr>
        <w:t xml:space="preserve">Quelle: </w:t>
      </w:r>
      <w:r>
        <w:t>https://mcp.opencaselaw.ch/entscheid/vd_omni_PE.2002.0414</w:t>
      </w:r>
    </w:p>
    <w:p>
      <w:r>
        <w:t>FR: VD_OMNI PE.2002.0414 du 8 mai 2003</w:t>
      </w:r>
    </w:p>
    <w:p>
      <w:r>
        <w:t>IT: VD_OMNI PE.2002.0414 del 8 maggio 2003</w:t>
      </w:r>
    </w:p>
    <w:p>
      <w:pPr>
        <w:pStyle w:val="Heading2"/>
      </w:pPr>
      <w:r>
        <w:t>Regeste</w:t>
      </w:r>
    </w:p>
    <w:p>
      <w:r>
        <w:t>c/SPOP | Confirmation d'un refus du SPOP de délivrer une autorisation de séjour pour études à la recourante qui est entrée en Suisse sans être au bénéfice d'un visa pourtant indispensable en regard de sa nationalité et qui ne s'est annoncée à l'autorité compétente qu'après avoir fait l'objet d'un contrôle policier</w:t>
      </w:r>
    </w:p>
    <w:p>
      <w:pPr>
        <w:pStyle w:val="Heading2"/>
      </w:pPr>
      <w:r>
        <w:t>Erwägungen</w:t>
      </w:r>
    </w:p>
    <w:p>
      <w:r>
        <w:rPr>
          <w:b/>
        </w:rPr>
        <w:t>E. 14</w:t>
      </w:r>
    </w:p>
    <w:p>
      <w:r>
        <w:t>janvier 1998 concernant l'entrée et la déclaration d'arrivée des étrangers (OEArr). L'art. 3 de cette ordonnance pose comme principe que tout étranger doit avoir un visa pour entrer en Suisse. L'art. 4 OEArr traite de la libération de l'obligation du visa. Cette disposition concerne toutefois des hypothèses différentes du cas d'espèce. Le tribunal de céans a déjà confirmé que la violation des prescriptions applicables en matière de visa était de nature à justifier le refus de toute autorisation de séjour (voir par exemple arrêt TA PE 2002/0226 du 29 octobre 2002 et les réf. citées). b) L'art. 2 al. 1 LSEE indique notamment que l'étranger est tenu de déclarer son arrivée en Suisse, dans les trois mois, à la police des étrangers de son lieu de résidence pour le règlement de ses conditions de résidence et que les étrangers entrés dans l'intention de prendre domicile ou d'exercer une activité lucrative doivent faire leur déclaration dans les huit jours et en tout cas avant de prendre un emploi. c) En l'espèce, la recourante a admis être entrée en Suisse à la mi-décembre 2001 sans être au bénéfice d'un visa. De la même manière, elle ne conteste pas ne pas s'être annoncée dans le délai prévu à cet effet au contrôle des habitants de son lieu de résidence. Il est donc indiscutable qu'elle n'a pas respecté les exigences légales liées à son entrée en Suisse et à l'annonce de sa présence. Elle s'est donc bien rendue coupable de violations des prescriptions applicables en matière de police des étrangers, lesquelles violations justifient le refus de toute autorisation de séjour, conformément à la jurisprudence rappelée sous considérant 4a) ci-dessus. En outre, il est établi que la recourante savait dès son arrivée dans notre pays qu'elle comptait y séjourner pour un certain temps puisqu'elle a indiqué en procédure avoir eu l'intention d'y venir pour étudier le français. Sa thèse selon laquelle elle ne s'est pas annoncée immédiatement au contrôle des habitants de sa commune de résidence, de peur qu'on lui reproche son entrée sans visa, n'est guère convaincante. Le tribunal de céans est au contraire d'avis que le dépôt d'une demande en bonne et due forme ne serait au contraire jamais intervenu si la recourante n'avait pas fait l'objet d'un contrôle fortuit des forces de l'ordre en date du 8 mai 2002. Il apparaît en réalité que le dépôt du rapport d'arrivée, après cette intervention policière, constitue une tentative de mettre l'autorité devant le fait accompli, ce qui n'est pas tolérable. L'octroi de l'autorisation requise créerait de plus une inégalité de traitement choquante par rapport aux étrangers qui respectent les dispositions applicables en matière de visas et d'annonces d'arrivée. La recourante tente de minimiser sa faute en soutenant qu'elle ne pouvait pas obtenir de visa sans en faire la demande dans son pays d'origine et du fait qu'elle n'a jamais exercé d'activité lucrative dans notre pays. Ces arguments ne permettent pas non plus de passer outre les violations des prescriptions légales dont elle s'est faite l'auteur. On comprend tout d'abord assez mal pourquoi la recourante n'a pas effectué de démarches pour obtenir un visa auprès d'une représentation diplomatique de son pays d'origine en Italie. De plus, on peut se demander si les services rendus à sa famille d'accueil, à savoir la garde d'une l'enfant mineure, ne constituent pas une activité normalement sujette à rémunération. Il apparaît déjà à ce stade déjà que la position du SPOP est fondée. 5.                     Par surabondance, les conditions auxquelles des autorisations de séjour peuvent être délivrées à des étudiants ne sont en l'espèce pas réalisées. Tel est plus particulièrement le cas de la lettre f de l'art. 32 de l'Ordonnance du Conseil fédéral du 6 octobre 1986 limitant le nombre des étrangers (OLE). Pour éviter des répétitions inutiles, on peut se contenter de renvoyer sur cette question au chiffre 11 et ss des déterminations du SPOP du 11 octobre 2002 où le texte de cette disposition est notamment cité. De plus et en regard du comportement passé de la recourante (entrée en Suisse sans visa et annonces aux autorités compétentes uniquement après avoir été dénoncée par la police), le tribunal de céans émet les plus sérieux doutes sur sa volonté réelle de quitter notre pays au terme de ses études. 6.                     Il ressort des considérants qui précèdent que le recours est en tous points mal fondé. Il doit donc être rejeté aux frais de son auteur, qui ne se verra pas allouer de dépens (art. 55 LJPA), la décision attaquée étant maintenue. Un nouveau délai de départ sera imparti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