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PE.1997.0002 vom 5. Februar 1998</w:t>
      </w:r>
    </w:p>
    <w:p>
      <w:r>
        <w:t>VD Tribunal cantonal, 1998-02-05, FR</w:t>
      </w:r>
    </w:p>
    <w:p>
      <w:r>
        <w:rPr>
          <w:b/>
        </w:rPr>
        <w:t xml:space="preserve">Quelle: </w:t>
      </w:r>
      <w:r>
        <w:t>https://mcp.opencaselaw.ch/entscheid/vd_omni_PE.1997.0002</w:t>
      </w:r>
    </w:p>
    <w:p>
      <w:r>
        <w:t>FR: VD_OMNI PE.1997.0002 du 5 février 1998</w:t>
      </w:r>
    </w:p>
    <w:p>
      <w:r>
        <w:t>IT: VD_OMNI PE.1997.0002 del 5 febbraio 1998</w:t>
      </w:r>
    </w:p>
    <w:p>
      <w:pPr>
        <w:pStyle w:val="Heading2"/>
      </w:pPr>
      <w:r>
        <w:t>Regeste</w:t>
      </w:r>
    </w:p>
    <w:p>
      <w:r>
        <w:t>c/OCE | La sortie de Suisse de la recourante à l'issue de ses études n'est pas assurée.</w:t>
      </w:r>
    </w:p>
    <w:p>
      <w:pPr>
        <w:pStyle w:val="Heading2"/>
      </w:pPr>
      <w:r>
        <w:t>Erwägungen</w:t>
      </w:r>
    </w:p>
    <w:p>
      <w:r>
        <w:rPr>
          <w:b/>
        </w:rPr>
        <w:t>E. 4</w:t>
      </w:r>
    </w:p>
    <w:p>
      <w:r>
        <w:t>LSEE, l'autorité statue librement, dans le cadre des prescriptions légales et des traités avec l'étranger, sur l'octroi de l'autorisation de séjour, qu'à teneur de l'art. 16 LSEE, les autorités doivent tenir compte, pour les autorisations, des intérêts moraux et économiques du pays ainsi que du degré de surpopulation étrangère, qu'ainsi, les ressortissants étrangers ne bénéficient d'aucun droit à l'obtention d'une autorisation de séjour et de travail, qu'en l'espèce, la recourante sollicite l'octroi d'une autorisation de séjour pour études, qu'avant même d'examiner le bien-fondé de cette requête à la lumière des conditions propres à l'art. 32 de l'Ordonnance du Conseil fédéral du 6 octobre 1986 limitant le nombre des étrangers (ci-après OLE), force est de constater, comme l'a fait à juste titre l'autorité intimée, que la recourante est entrée en Suisse au bénéfice d'un visa l'autorisant à demeurer dans notre pays pour une durée de sept jours sans prolongation possible, que même si, comme l'affirme la recourante dans son mémoire du 7 janvier 1997, elle ne s'est jamais engagée à quitter la Suisse à l'issue de ce très bref séjour, il n'en demeure pas moins que le visa accordé l'a manifestement été sur la base des déclarations faites par X.________ aux autorités suisses compétentes, que si l'on ne connaît ni ces dernières ni les raisons pour lesquelles l'intéressée entendait séjourner en Suisse pour une aussi brève durée, on peut cependant raisonnablement imaginer que ce n'était pas exclusivement "pour affaires", qu'en effet, il est difficile de concevoir que X.________ se soit découvert en deux jours seulement (son arrivée étant datée du 23 novembre 1996 alors que l'attestation de l'Institut Domi est, quant à elle, daté du 25 novembre 1997) un intérêt pour l'apprentissage de la langue française et qu'elle ait trouvé, dans le même délai, l'école adéquate et les fonds pour subvenir à ses besoins, que tout porte à croire au contraire qu'elle savait déjà, au moment où elle a formulé sa demande de visa auprès des autorités suisses, qu'elle entendait entrer en Suisse en vue d'entreprendre des études, que cela étant et indépendamment du caractère trompeur des déclarations faites par l'intéressée pour obtenir un visa d'entrée en Suisse, le tribunal ne peut que constater que cette dernière n'a pas respecté les conditions et les termes de son visa qui la liaient en vertu de l'art. 10 al. 3 du Règlement d'exécution de la LSEE (ci-après RSEE), que cette disposition prévoit que " Les obligations assumées par l'étranger au cours de la procédure d'autorisation et ses déclarations, en particulier sur les motifs de son séjour, le lient à l'égal des conditions imposées par l'autorité ", que l'attitude de la recourante justifie ainsi à elle seule le refus de toute autorisation, qu'au surplus, ce refus se justifie également du point de vue des conditions propres à l'art. 32 ancien OLE, applicable au moment des faits déterminants, que cette disposition prescrit en effet que des autorisations de séjour peuvent être accordées à des étudiants qui désirent faire des études en Suisse, lorsque : "a. Le requérant vient seul en Suisse; b.  Il veut fréquenter une université ou un autre institut d'enseignement      supérieur; c.  Le programme des études est fixé; d.  La direction de l'établissement atteste que le requérant est apte à    suivre les cours; e.  Le requérant prouve qu'il dispose des moyens financiers nécessaires et f.   La sortie de Suisse à la fin du séjour d'études paraît assurée", que ces conditions sont cumulatives, qu'indépendamment des opinions divergentes formulées, d'une part, par l'autorité intimée et, d'autre part, par la recourante notamment au sujet de la reconnaissance de l'Institut Domi par l'autorité compétente (art. 32 litt. b OLE)) et du caractère fixé ou non du programme d'études de l'intéressée (art. 32 litt. c OLE), il y a lieu de considérer que la condition de l'art. 32 litt. f OLE n'est pas remplie, qu'à elle seule, l'attitude trompeuse de la recourante quant au motif de son séjour en Suisse permet déjà de douter sérieusement du caractère loyal d'un éventuel engagement de sa part de quitter le territoire suisse à l'issue de ses études, que celui-ci ne peut dès lors pas être considéré comme assuré, que l'autorisation de séjour requise ne peut par conséquent pas être délivrée en vertu de l'art. 32 OLE, que la décision de l'OCE du 17 décembre 1996 est donc manifestement conforme à la loi et ne relève pas d'un abus du pouvoir d'appréciation, lequel suppose que l'autorité se laisse guider par des considérations non pertinentes ou étrangères au but des dispositions applicables, ou encore qu'elle statue en violation des principes généraux du droit administratif (interdiction de l'arbitraire, égalité de traitement, bonne foi et proportionnalité, ATF 110 V 365 cons. 3b; ATF 108 Ib 205 cons. 4a), que le recours doit dès lors être rejeté, qu'un délai sera imparti à la recourante pour quitter le territoire vaudois que l'émolument de recours, arrêté à 400 fr., somme compensée par le dépôt de garantie versé, doit être mis à la charge de la recourante déboutée (art. 55 al. 1 LJPA), que vue l'issue du recours, l'intéressée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