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GE.2021.0050 vom 14. April 2021</w:t>
      </w:r>
    </w:p>
    <w:p>
      <w:r>
        <w:t>VD Tribunal cantonal, 2021-04-14, FR</w:t>
      </w:r>
    </w:p>
    <w:p>
      <w:r>
        <w:rPr>
          <w:b/>
        </w:rPr>
        <w:t xml:space="preserve">Quelle: </w:t>
      </w:r>
      <w:r>
        <w:t>https://mcp.opencaselaw.ch/entscheid/vd_omni_GE.2021.0050</w:t>
      </w:r>
    </w:p>
    <w:p>
      <w:r>
        <w:t>FR: VD_OMNI GE.2021.0050 du 14 avril 2021</w:t>
      </w:r>
    </w:p>
    <w:p>
      <w:r>
        <w:t>IT: VD_OMNI GE.2021.0050 del 14 aprile 2021</w:t>
      </w:r>
    </w:p>
    <w:p>
      <w:pPr>
        <w:pStyle w:val="Heading2"/>
      </w:pPr>
      <w:r>
        <w:t>Regeste</w:t>
      </w:r>
    </w:p>
    <w:p>
      <w:r>
        <w:t>A.________ /Département de la formation, de la jeunesse et de la culture, Etablissement primaire et secondaire Montreux-Est | Irrecevabilité du recours pour défaut de paiement de l'avance de frais.</w:t>
      </w:r>
    </w:p>
    <w:p>
      <w:pPr>
        <w:pStyle w:val="Heading2"/>
      </w:pPr>
      <w:r>
        <w:t>Volltext</w:t>
      </w:r>
    </w:p>
    <w:p>
      <w:r>
        <w:t>Vaud Tribunal cantonal Cour de droit administratif et public 14.04.2021 GE.2021.0050</w:t>
      </w:r>
    </w:p>
    <w:p>
      <w:r>
        <w:t>A.________ /Département de la formation, de la jeunesse et de la culture, Etablissement primaire et secondaire Montreux-Est | Irrecevabilité du recours pour défaut de paiement de l'avance de frais.</w:t>
      </w:r>
    </w:p>
    <w:p>
      <w:r>
        <w:t>TRIBUNAL CANTONAL COUR DE DROIT ADMINISTRATIF ET PUBLIC Arrêt du 14 avril 2021 Composition M. Guillaume Vianin, juge unique; M. Patrick Gigante, greffier. Recourant A.________, à ********. P_FIN Autorité intimée Département de la formation, de la jeunesse et de la culture, Secrétariat général, à Lausanne. P_FIN Autorité concernée Etablissement primaire et secondaire Montreux-Est, à Montreux. P_FIN Objet Affaires scolaires et universitaires Recours A.________ c/ décision du Département de la formation, de la jeunesse et de la culture du 29 janvier 2021 (demande de congé pour B.________ pour la période du 11 décembre 2020 au 16 février 2021) Vu les faits suivants: - vu le recours formé le 22 février 2021 par A.________ auprès du Département de la formation, de la jeunesse et de la culture, contre la décision rendue le 29 janvier 2021 par la Cheffe de cette autorité, refusant un congé pour son fils B.________, pour la période du 11 décembre 2020 au 16 février 2021; - vu la transmission du recours, le 11 mars 2021, à la Cour de droit administratif et public du Tribunal cantonal (CDAP), comme objet de sa compétence; - vu l'ordonnance du juge instructeur du 17 mars 2021 impartissant, notamment, à A.________ un délai au 6 avril 2021 pour effectuer une avance de frais de 1’000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[LPA-VD; BLV 173.36]); - qu’en l’occurrence, l'avance de frais n'a pas été effectuée dans le délai fixé par le juge instructeur;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I. Le recours est irrecevable. II. Il n’est pas perçu d’émolument, ni alloué de dépens. III. Une éventuelle avance de frais tardive sera restituée. Lausanne, le 14 avril 2021 Le juge unique:                                                                                             Le greffier: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