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GE.2017.0081 vom 13. September 2017</w:t>
      </w:r>
    </w:p>
    <w:p>
      <w:r>
        <w:t>VD Tribunal cantonal, 2017-09-13, FR</w:t>
      </w:r>
    </w:p>
    <w:p>
      <w:r>
        <w:rPr>
          <w:b/>
        </w:rPr>
        <w:t xml:space="preserve">Quelle: </w:t>
      </w:r>
      <w:r>
        <w:t>https://mcp.opencaselaw.ch/entscheid/vd_omni_GE.2017.0081</w:t>
      </w:r>
    </w:p>
    <w:p>
      <w:r>
        <w:t>FR: VD_OMNI GE.2017.0081 du 13 septembre 2017</w:t>
      </w:r>
    </w:p>
    <w:p>
      <w:r>
        <w:t>IT: VD_OMNI GE.2017.0081 del 13 settembre 2017</w:t>
      </w:r>
    </w:p>
    <w:p>
      <w:pPr>
        <w:pStyle w:val="Heading2"/>
      </w:pPr>
      <w:r>
        <w:t>Regeste</w:t>
      </w:r>
    </w:p>
    <w:p>
      <w:r>
        <w:t>A.________/Office de l'accueil de jour des enfants | La décision contestée, à savoir le refus de l'accès par la recourante à la totalité du dossier, constituait une décision incidente prise pendant le cours de la procédure devant aboutir à la décision finale, soit celle relative à la prolongation de l'autorisation d'exploiter ou à la fermeture de l'institution d'accueil. Dès lors que l'OAJE a ordonné la fermeture de l'institution par décision du 13 septembre 2017, qui fait l'objet d'un recours actuellement pendant devant la CDAP, la question de l'accès au dossier dans le cadre de la procédure devant l'OAJE ne se pose plus. Partant le recours formé devant la CDAP contre la décision incidente du 18 avril 2017 est devenu sans objet.</w:t>
      </w:r>
    </w:p>
    <w:p>
      <w:pPr>
        <w:pStyle w:val="Heading2"/>
      </w:pPr>
      <w:r>
        <w:t>Erwägungen</w:t>
      </w:r>
    </w:p>
    <w:p>
      <w:r>
        <w:rPr>
          <w:b/>
        </w:rPr>
        <w:t>E. 1</w:t>
      </w:r>
    </w:p>
    <w:p>
      <w:r>
        <w:t>Les décisions contre lesquelles le recours de droit administratif est ouvert sont celles qui sont définies à l’art. 74 de la loi vaudoise du 28 octobre 2008 sur la procédure administrative (LPA-VD; RSV 173.36; applicable par renvoi de l’art. 99 LPA-VD), dont la teneur est la suivante: "1 Les décisions finales sont susceptibles de recours.</w:t>
      </w:r>
    </w:p>
    <w:p>
      <w:r>
        <w:rPr>
          <w:b/>
        </w:rPr>
        <w:t>E. 2</w:t>
      </w:r>
    </w:p>
    <w:p>
      <w:r>
        <w:t>L'absence de décision peut également faire l'objet d'un recours lorsque l'autorité tarde ou refuse de statuer.</w:t>
      </w:r>
    </w:p>
    <w:p>
      <w:r>
        <w:rPr>
          <w:b/>
        </w:rPr>
        <w:t>E. 3</w:t>
      </w:r>
    </w:p>
    <w:p>
      <w:r>
        <w:t>Les décisions incidentes qui portent sur la compétence ou sur une demande de récusation sont séparément susceptibles de recours de même que les décisions sur effet suspensif et sur mesures provisionnelles.</w:t>
      </w:r>
    </w:p>
    <w:p>
      <w:r>
        <w:rPr>
          <w:b/>
        </w:rPr>
        <w:t>E. 4</w:t>
      </w:r>
    </w:p>
    <w:p>
      <w:r>
        <w:t>Les autres décisions incidentes notifiées séparément sont susceptibles de recours: a. si elles peuvent causer un préjudice irréparable au recourant, ou b. si l'admission du recours peut conduire immédiatement à une décision finale qui permet d'éviter une procédure probatoire longue et coûteuse.</w:t>
      </w:r>
    </w:p>
    <w:p>
      <w:r>
        <w:rPr>
          <w:b/>
        </w:rPr>
        <w:t>E. 5</w:t>
      </w:r>
    </w:p>
    <w:p>
      <w:r>
        <w:t>Dans les autres cas, les décisions incidentes ne sont susceptibles de recours que conjointement avec la décision finale". La notion de décision finale ou incidente, inspirée des art. 92 et 93 de la loi du 17 juin 2005 sur le Tribunal fédéral (LTF; RS 173.110), s’interprète à la lumière de la jurisprudence développée au regard de ces dispositions (cf. arrêt GE.2009.0038 du 12 août 2009 consid. 1b). Constitue une décision finale celle qui met un terme définitif à la procédure, qu'il s'agisse d'une décision sur le fond ou d'une décision qui clôt l'affaire en raison d'un motif tiré des règles de la procédure; est en revanche une décision incidente celle qui est prise pendant le cours de la procédure et ne représente qu'une étape vers la décision finale; elle peut avoir pour objet une question formelle ou matérielle, jugée préalablement à la décision finale (voir ATF 133 III 629 consid. 2.2 p. 631; 129 I 313 consid. 3.2 p. 316/317; 128 I 215 consid. 2 p. 216/217 et les arrêts cités). La décision contestée, à savoir le refus de l'accès par la recourante à la totalité du dossier, constituait une décision incidente prise pendant le cours de la procédure devant aboutir à la décision finale, soit celle relative à la prolongation de l'autorisation d'exploiter ou à la fermeture de l'Institution A.________. Dès lors que l'OAJE a ordonné la fermeture de l'Institution par décision du 13 septembre 2017, qui fait l'objet d'un recours actuellement pendant devant la CDAP, la question de l'accès au dossier dans le cadre de la procédure devant l'OAJE ne se pose plus. Partant le recours formé devant la CDAP contre la décision incidente du 18 avril 2017 est devenu sans objet. 2. En application de l'art. 50 LPA-VD, les frais judiciaires sont laissés à la charge de l'Etat. Vu les circonstances, en l'absence d'une "partie qui succombe" au sens de l'art. 55 al. 2 LPA-VD,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