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GE.2015.0146 vom 3. September 2015</w:t>
      </w:r>
    </w:p>
    <w:p>
      <w:r>
        <w:t>VD Tribunal cantonal, 2015-09-03, FR</w:t>
      </w:r>
    </w:p>
    <w:p>
      <w:r>
        <w:rPr>
          <w:b/>
        </w:rPr>
        <w:t xml:space="preserve">Quelle: </w:t>
      </w:r>
      <w:r>
        <w:t>https://mcp.opencaselaw.ch/entscheid/vd_omni_GE.2015.0146</w:t>
      </w:r>
    </w:p>
    <w:p>
      <w:r>
        <w:t>FR: VD_OMNI GE.2015.0146 du 3 septembre 2015</w:t>
      </w:r>
    </w:p>
    <w:p>
      <w:r>
        <w:t>IT: VD_OMNI GE.2015.0146 del 3 settembre 2015</w:t>
      </w:r>
    </w:p>
    <w:p>
      <w:pPr>
        <w:pStyle w:val="Heading2"/>
      </w:pPr>
      <w:r>
        <w:t>Regeste</w:t>
      </w:r>
    </w:p>
    <w:p>
      <w:r>
        <w:t>X.________ Sàrl/Service de l'emploi Contrôle du marché du travail et protection des travailleurs | Irrecevabilité du recours pour défaut de paiement de l'avance de frais dans le délai imparti.</w:t>
      </w:r>
    </w:p>
    <w:p>
      <w:pPr>
        <w:pStyle w:val="Heading2"/>
      </w:pPr>
      <w:r>
        <w:t>Volltext</w:t>
      </w:r>
    </w:p>
    <w:p>
      <w:r>
        <w:t>Vaud Tribunal cantonal Cour de droit administratif et public 03.09.2015 GE.2015.0146</w:t>
      </w:r>
    </w:p>
    <w:p>
      <w:r>
        <w:t>X.________ Sàrl/Service de l'emploi Contrôle du marché du travail et protection des travailleurs | Irrecevabilité du recours pour défaut de paiement de l'avance de frais dans le délai imparti.</w:t>
      </w:r>
    </w:p>
    <w:p>
      <w:r>
        <w:t>TRIBUNAL CANTONAL COUR DE DROIT ADMINISTRATIF ET PUBLIC Arrêt du 3 septembre 2015 Composition M. Eric Brandt, président ; M. Pascal Langone et M. François Kart, juges. Recourante X.________ Sàrl, Immeuble Y.________, à 1********, Autorité intimée Service de l'emploi, Contrôle du marché du travail et protection des travailleurs, Objet Divers Recours X.________ Sàrl c/ décision du Service de l'emploi, Contrôle du marché du travail et protection des travailleurs, du 30 juin 2015 (facturation des frais de contrôle) En fait -                  vu le recours déposé par la société X.________ Sàrl le 28 juillet 2015 contre la décision du Service de l’emploi du 30 juin 2015 mettant à sa charge des frais de contrôle pour Fr. 975.-, -                  vu l’avis de la Cour de droit administratif du Tribunal cantonal (ci-après: le tribunal) du 31 juillet 2015 fixant à la recourante un délai au 20 août 2015 pour effectuer un dépôt de Fr. 800.- et l’informant qu’à défaut de paiement dans le délai ainsi fixé, le recours serait déclaré irrecevable, -                  vu la lettre de la société recourante du 25 août 2015 informant le Tribunal que le paiement de l’avance de frais avait été crédité le 26 août 2015, -                  vu l’art. 47 al. 2 et 3 de la loi du 28 octobre 2008 sur la procédure administrative (LPA-VD ; RSV 173.36), Considérant en droit - que la société recourante n’a pas procédé au paiement de l’avance de frais dans le délai fixé à cet effet et n’a pas non plus sollicité une prolongation du délai de paiement de l’avance de frais, - qu’elle indique avoir pris connaissance de la demande d’avance frais seulement le 25 août 2015 en raison des congés de la période estivale ; - que l’avis du tribunal du 31 juillet 2015 a été notifié à la société recourante sous pli recommandé ; - qu’un envoi postal recommandé est en principe réputé notifié à la date à laquelle son destinataire le reçoit effectivement ; - que lorsque l’intéressé ne peut être atteint et qu’une invitation est déposée dans sa boîte-aux-lettres ou sa case postale, c’est la date de retrait effectif de l’envoi qui est déterminante ; - que toutefois, si l’envoi n’est pas retiré dans le délai de garde de 7 jours, il est réputé avoir été communiqué le dernier jour de ce délai lorsque son destinataire doit s’attendre à le recevoir (ATF 130 III 399 consid. 1.2.3), - qu’en l’espèce, la société recourante X.________ Sàrl a déposé un recours le 28 juillet 2015 et devait donc nécessairement s’attendre à une réponse du tribunal concernant son recours ; - que les représentants de la recourante se sont absentés pour des motifs liés aux « congés de la période estivale » sans prendre de dispositions pour traiter le courrier qui pouvait lui être notifié par le tribunal à la suite du dépôt de son recours ; - que la recourante n’a pas retiré l’avis recommandé du 31 juillet 2015 par lequel le délai de paiement de l’avance de frais de 800 fr. a été fixé au 20 août 2015 ; - que l’avis du tribunal du 31 juillet 2015 a été renvoyé sous pli simple à la société recourante le 12 août 2015 ; - que selon l’article 22 al. 1 LPA-VD, le délai de paiement de l’avance de frais peut être restitué lorsque la partie a été empêchée d’agir dans le délai fixé sans faute de sa part ; - que la restitution du délai suppose que la recourante n’a pu respecter le délai fixé en raison d’un empêchement imprévisible dont la survenance ne lui ai pas imputable à faute ; - que selon la jurisprudence, le fait de se rendre à l’étranger sans prendre les mesures nécessaires pour répondre aux communications du tribunal constitue une faute imputable à la partie concernée (arrêt PE.2014.0404 du 21 novembre 2014 consid. 2) ; - que les circonstances ne permettent pas ainsi d’accorder une restitution du délai de paiement de l’avance de frais à la société recourante ; - que le recours doit ainsi être déclaré irrecevable ; Par ces motifs la Cour de droit administratif et public du Tribunal cantonal arrête: I. Le recours est  irrecevable. II. L’avance de frais de Fr. 800.- effectuée par la société recourante le 26 août 2015  lui sera restituée. Lausanne, le 3 septembre 2015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