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GE.2014.0135 vom 25. September 2014</w:t>
      </w:r>
    </w:p>
    <w:p>
      <w:r>
        <w:t>VD Tribunal cantonal, 2014-09-25, FR</w:t>
      </w:r>
    </w:p>
    <w:p>
      <w:r>
        <w:rPr>
          <w:b/>
        </w:rPr>
        <w:t xml:space="preserve">Quelle: </w:t>
      </w:r>
      <w:r>
        <w:t>https://mcp.opencaselaw.ch/entscheid/vd_omni_GE.2014.0135</w:t>
      </w:r>
    </w:p>
    <w:p>
      <w:r>
        <w:t>FR: VD_OMNI GE.2014.0135 du 25 septembre 2014</w:t>
      </w:r>
    </w:p>
    <w:p>
      <w:r>
        <w:t>IT: VD_OMNI GE.2014.0135 del 25 settembre 2014</w:t>
      </w:r>
    </w:p>
    <w:p>
      <w:pPr>
        <w:pStyle w:val="Heading2"/>
      </w:pPr>
      <w:r>
        <w:t>Regeste</w:t>
      </w:r>
    </w:p>
    <w:p>
      <w:r>
        <w:t>AX._____________,BX._____________ c/Département de la formation, de la jeunesse et de la culture, Direction générale de l'enseignement obligatoire (DGEO), Etablissement primaire &amp; secondaire de Rolle, Etablissement primaire et secondaire de Saint-Prex | Confirmation du refus d'octroyer une dérogation à la zone de recrutement des élèves, tendant à ce qu'une élève puisse accomplir sa 5ème année primaire à Rolle, où elle a effectué toute sa scolarité, pour des motifs liés à l'organisation professionnelle des parents, qui passent trois mois de l'année dans un autre canton. Les demandes de congé de longue durée liées à la situation des parents sont traitées par le département et rien n'empêche qu'un même congé de trois mois soit accordé en cas d'enclassement au lieu de domicile des parents. Les dérogations antérieures dont l'élève a bénéficié pour les quatre premières années de sa scolarité ne fondent pas non plus une dérogation à l'aire de recrutement des élèves, pas plus que le souhait de cette élève de ne pas être séparée de ses camarades de classe.</w:t>
      </w:r>
    </w:p>
    <w:p>
      <w:pPr>
        <w:pStyle w:val="Heading2"/>
      </w:pPr>
      <w:r>
        <w:t>Erwägungen</w:t>
      </w:r>
    </w:p>
    <w:p>
      <w:r>
        <w:rPr>
          <w:b/>
        </w:rPr>
        <w:t>E. 1</w:t>
      </w:r>
    </w:p>
    <w:p>
      <w:r>
        <w:t>En principe, les élèves sont scolarisés dans l’établissement correspondant à l’aire de recrutement du lieu de domicile ou à défaut de résidence de leurs parents.</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la note marginale "Dérogations à l’aire de recrutement à la demande des parents " , l'art. 64 LEO prévoit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Les art. 63 et 64 LEO correspondent en substance aux anciens art. 13 et 14 LS (abrogés par la LEO). La LEO ne contient pas de disposition transitoire à cet égard. Par ailleurs,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aux actuels art. 63 et 64 LEO.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(pour ne citer que des arrêts récents : GE.2013.0205 du 24 mars 2014, consid. 2b; GE.2012.0083 du 26 juillet 2012 consid. 1a; GE.2012.0095 du 20 juillet 2012 consid. 2a; GE.2012.0007 du 13 mars 2012 consid. 2a; GE.2011.0143 du 15 novembre 2011 consid. 2a; GE.2011.0166 du 10 novembre 2011 consid. 4a). c) La jurisprudence récente (v. p. ex. GE.2014.0057 du 22 juillet 2014 consid. 2c) rappelle tout d'abord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 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(GE.2012.0083 du 26 juillet 2012 consid. 1b et les références citées). Lors des travaux préparatoires qui ont conduit à l'adoption, en 1989, de l’art. 14 al. 1 LS dans sa dernière version, similaire à celle de l'art. 64 LEO, il a été relevé que personne ne contestait le bien-fondé des dispositions concernant les demandes de dérogation pour les élèves ayant déménagé en cours d'année scolaire (Exposé des motifs et projet de la loi modifiant la LS, BGC septembre 1989, p. 952 ss). En revanche, des craintes ont été émises pour les dérogations accordées durablement, non pas pour finir une année scolaire, mais pour en recommencer une, voire une suivante encore. En réponse à ces remarques, il a été rappelé que le département avait toujours eu une politique restrictive dans le domaine de ces transferts ou changements de domicile et que cette politique allait être poursuivie, le but de l'art. 14 LS n'étant nullement de désorganiser les classes (arrêt GE.2012.0059 du 5 juillet 2012 consid. 2c). Le changement de domicile en cours d'année scolaire ne constitue qu'un exemple de situation pouvant donner lieu à une dérogation. Ce motif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 GE.2012.0059 du</w:t>
      </w:r>
    </w:p>
    <w:p>
      <w:r>
        <w:rPr>
          <w:b/>
        </w:rPr>
        <w:t>E. 5</w:t>
      </w:r>
    </w:p>
    <w:p>
      <w:r>
        <w:t>juillet 2012 consid. 2d). d) Dans la cause GE.2014.0057 du 22 juillet 2014 précitée, le tribunal a considéré que les motifs de prise en charge extrascolaire d'une jeune fille de bientôt treize ans par ses grands-parents n'étaient pas constitutifs d'une situation exceptionnelle qui justifierait de s'écarter de la règle de la territorialité, pas plus que le fait qu'elle ait les mêmes amies depuis bientôt dix ans et soit bien intégrée dans sa classe. Enfin, rien au dossier ne permettait de déduire une fragilité qui aurait empêché cette élève de rester seule dans la maison familiale trois jours par semaine de 16h à 19h30, les raisons sécuritaires invoquées par les parents ne paraissant pas représenter de danger objectivable (consid. 2 dd). L'arrêt rappelle la casuistique suivante, tirée de la jurisprudence de la cour de céans (consid. 2 cc) : a. Le fait qu’un enfant ait suivi de 2006 à 2008 sa scolarité à Morges plutôt qu’à St-Prex sur la base d’une première dérogation, qu’il ait participé à des activités extra scolaires à Morges et Lausanne, villes mieux desservies en terme de transports, et que les parents aient exercé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b. Une dérogation à la zone de recrutement ne peut en tout cas pas être motivée par le souhait d'un élève de demeurer avec des camarades qu'il connaît depuis longtemps (GE.2007.0095 du 10 août 2007 consid. 2). c. Une demande de parents tendant à ce que leur fille de quatorze ans puisse continuer à fréquenter l'établissement scolaire où elle avait suivi le cycle de transition (5 ème et 6 ème , déjà en dérogation puisque le déménagement avait eu lieu au cours de la 5 ème ), plutôt que l'école rattachée à leur nouvelle commune de domicile, a également été rejetée.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 GE.2012.0007 du 13 mars 2012). d. Une dérogation au principe de l'enclassement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e. Une dérogation a été refusée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e) Dans le cas particulier, les motifs invoqués par les recourants sont liés à l'organisation professionnelle des parents. Tous deux sont enseignants à Y.________ et passent de ce fait trois mois de l'année à 3********, dans le canton de Berne. Durant cette période, la scolarisation est assurée par l'école privée Y.________, en collaboration avec l'Etablissement primaire et secondaire de Rolle, auprès de qui était jusque-là scolarisée CX.________ puisqu'elle bénéficiait d'une dérogation. En effet, elle était scolarisée à l'Etablissement primaire et secondaire de Rolle, proche de Y.________, plutôt qu'à celui d'Apples-Bière et environ, la commune de 4******** relevant de l'aire de recrutement d'Apples, où la jeune fille était domiciliée avec ses parents jusqu'au mois de mars 2012. Le déménagement de la famille à 1******** implique l'enclassement de CX.________ à l'Etablissement primaire et secondaire de Saint-Prex et environs, qui n'est guère éloigné de Rolle au demeurant. Au regard de la jurisprudence rappelée ci-dessus, le motif invoqué, s'il est compréhensible, ne revêt pas un caractère si exceptionnel qu'il justifierait l'octroi d'une dérogation. Ainsi que le relève l'autorité intimée dans sa réponse au recours, les demandes de congé de longue durée liées, par exemple, à la situation professionnelle des parents de l'élève, sont traitées par le Département. Elles sont indépendantes de l'établissement fréquenté par l'élève et on ne voit pas pourquoi l'Etablissement primaire et secondaire de Rolle serait le seul à connaître cette problématique. Rien n'empêche qu'un même congé de trois mois soit accordé en cas d'enclassement à l'Etablissement primaire et secondaire de Saint-Prex et environs. Les dérogations antérieures dont CX.________ a déjà bénéficié ne sauraient davantage fonder une dérogation à l'aire de recrutement des élèves. Pas plus que le souhait de cette élève de ne pas être séparée de ses camarades de classe, rien n'indiquant qu'un changement d'établissement serait susceptible de perturber son équilibre scolaire ou psychologique. Partant, en l'absence de circonstances exceptionnelles justifiant de s'écarter de la règle de la territorialité, l'autorité intimée n'a pas abusé de son pouvoir d'appréciation en refusant d'accorder une dérogation au sens de l'art. 64 LEO. 2. Les considérants qui précèdent conduisent au rejet du recours et à la confirmation de la décision attaquée. Les recourants, qui succombent, supporteront les frais du présent arrêt. Il n'y a pas matière à allouer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