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GE.2010.0213 vom 24. August 2011</w:t>
      </w:r>
    </w:p>
    <w:p>
      <w:r>
        <w:t>VD Tribunal cantonal, 2011-08-24, FR</w:t>
      </w:r>
    </w:p>
    <w:p>
      <w:r>
        <w:rPr>
          <w:b/>
        </w:rPr>
        <w:t xml:space="preserve">Quelle: </w:t>
      </w:r>
      <w:r>
        <w:t>https://mcp.opencaselaw.ch/entscheid/vd_omni_GE.2010.0213</w:t>
      </w:r>
    </w:p>
    <w:p>
      <w:r>
        <w:t>FR: VD_OMNI GE.2010.0213 du 24 août 2011</w:t>
      </w:r>
    </w:p>
    <w:p>
      <w:r>
        <w:t>IT: VD_OMNI GE.2010.0213 del 24 agosto 2011</w:t>
      </w:r>
    </w:p>
    <w:p>
      <w:pPr>
        <w:pStyle w:val="Heading2"/>
      </w:pPr>
      <w:r>
        <w:t>Regeste</w:t>
      </w:r>
    </w:p>
    <w:p>
      <w:r>
        <w:t>X._______ c/Service de la population (SPOP), Département de la formation, de la jeunesse et de la culture | Notion d'écoles "reconnues" au sens de l'art. 24 al. 1, 2ème phrase, OASA. Les exigences posées aux écoles par les cantons doivent être proportionnées au but visé par l'art. 24 OASA; elles doivent respecter le droit d'être entendu et l'égalité de traitement, à savoir comporter des critères clairs, publics et applicables de manière identique à toutes les écoles du canton en cause (c. 5). Le canton de Vaud a fait application de cette disposition en limitant aux seules écoles "reconnues" l'admission à des cours de formation ou de perfectionnement (art. 7 LVLEtr). Il appartient au département en charge de la formation, par nature l'autorité la plus apte à juger du sérieux de l'enseignement prodigué, de fournir un préavis motivé de manière circonstanciée et de mener l'instruction nécessaire à cet égard. Conservant la compétence formelle pour statuer sur la reconnaissance, le SPOP n'est pas tenu par ce préavis spécialisé, mais ne peut s'en écarter qu'en présence de sérieux motifs (c. 6b). Un document destiné aux écoles doit être accessible, mentionner pour le moins, cas échéant, qu'une reconnaissance sur le plan suisse notamment par l'OFFT, le SECO, ou par le Registre des écoles privées en Suisse suffit et préciser les conditions à remplir en l'absence de telles reconnaissances (c. 6c). Recours admis (c. 7).</w:t>
      </w:r>
    </w:p>
    <w:p>
      <w:pPr>
        <w:pStyle w:val="Heading2"/>
      </w:pPr>
      <w:r>
        <w:t>Erwägungen</w:t>
      </w:r>
    </w:p>
    <w:p>
      <w:r>
        <w:rPr>
          <w:b/>
        </w:rPr>
        <w:t>E. 1</w:t>
      </w:r>
    </w:p>
    <w:p>
      <w:r>
        <w:t>a) L'instruction publique est du ressort des cantons (art. 62 al. 1 Cst.). La Confédération légifère s ur la formation professionnelle (art. 63 al. 1 Cst.). En vertu de l'art. 63a Cst., la Confédération gère les écoles polytechniques fédérales. Elle peut créer, reprendre ou gérer d’autres hautes écoles et d’autres institutions du domaine des hautes écoles (al. 1). Elle soutient les hautes écoles cantonales et peut verser des contributions à d’autres institutions du domaine des hautes écoles reconnues par elle (al. 2). La Confédération et les cantons veillent ensemble à la coordination et à la garantie de l’assurance de la qualité dans l’espace suisse des hautes écoles (al. 3, 1 ère phrase; v. aussi al.</w:t>
      </w:r>
    </w:p>
    <w:p>
      <w:r>
        <w:rPr>
          <w:b/>
        </w:rPr>
        <w:t>E. 4</w:t>
      </w:r>
    </w:p>
    <w:p>
      <w:r>
        <w:t>Il y a lieu de se pencher plus avant sur le contenu et le but de l'exigence de reconnaissance de l'art. 24 OASA, au regard des travaux préparatoires et de la jurisprudence. a) Dans son message précité relatif à la nouvelle LEtr, le Conseil fédéral indique notamment: " Art. 27 Formation et perfectionnement Cette disposition correspond dans une large mesure à la réglementation actuelle des art. 31 et 32 OLE. La distinction entre écoliers et étudiants a été abandonnée. Les détails seront réglés par une ordonnance et des directives. (…)" b) Le Rapport explicatif relatif au projet d'OASA du 28 mars 2007 contient les explications suivantes: " 3.2.5.    Formation et perfectionnement Art. 23    Qualifications personnelles La réglementation actuelle concernant l'admission à une formation ou à un perfectionnement est maintenue (art. 31 et 32 OLE). (…) Une distinction est désormais établie entre les exigences envers les personnes et les exigences envers les écoles (Art. 24). (…). Art. 24    Exigences envers les écoles Il n'existe pas pour l'instant de système d'homologation détaillé et reconnu des écoles privées qui proposent des cours de formation ou de perfectionnement à des étrangers. Il n'est d'ailleurs pas du ressort des autorités responsables des migrations de juger de la qualité de l'enseignement prodigué par ces écoles. Par exemple, si un canton prévoit d'examiner la qualité des écoles, les autorités responsables des étrangers peuvent n'admettre en Suisse que des étudiants qui se destinent à des écoles homologuées. Les autorités responsables des étrangers peuvent refuser d'admettre des étudiants étrangers sur le territoire si une école présente des manquements notoires ou s'il faut admettre que l'école, pour des considérations d'ordre financier, accepte également des étudiants qui souhaitent profiter de leur séjour pour motif de formation pour contourner les conditions d'admission. Pour que les étrangers soient admis à des cours de formation ou de perfectionnement, il est indispensable que le programme d'enseignement soit respecté et que la formation ou le perfectionnement se termine dans les délais impartis. Les tests linguistiques parfois exigés dans la pratique actuelle font désormais l'objet d'une réglementation à l'échelon de l'ordonnance. Ces tests peuvent s'avérer particulièrement nécessaires dans les cas où les connaissances linguistiques des étudiants n'ont pas été contrôlées par les écoles elles-mêmes et où il existe un risque d'abus marqué vu les expériences passées faites en rapport avec l'Etat d'origine." c) Les directives de l'Office fédéral des migrations intitulées "I. Domaine des étrangers", dans leur état au 1 er juillet 2009 rappellent au chiffre 5.1.1 qu'il y a lieu de tout mettre en œuvre pour empêcher que les séjours autorisés au motif d'une formation ou d'un perfectionnement ne soient exploités de manière abusive afin d'éluder des conditions d'admission plus sévères. Ces directives mentionnent en outre: " 5.1.2    Généralités L’étranger qui souhaite se former ou se perfectionner en Suisse doit présenter un plan d’étude personnel et préciser le but recherché (diplôme, maturité, master, licence, doctorat, etc.). Sa demande est comparée au programme officiel de l'établissement concerné. La direction de l'école doit confirmer que le requérant possède le niveau de formation requis et dispose de connaissances linguistiques suffisantes pour suivre l'enseignement visé. (…) Seul l’étranger qui fréquente une école délivrant une formation à temps complet dont le programme comprend au moins 20 heures de cours par semaine peut se voir délivrer une autorisation de séjour en vue d’une formation ou d’un perfectionnement au titre de l’art. 27 LEtr. (…)" Les directives comportent en annexe la circulaire du 5 février 2009 de l'ODM intitulée " Reconnaissance des écoles privées inscrites au 'Registre des écoles privées en Suisse' au sens de l'art. 24 de ordonnance du 24 octobre 2007 relative à l'admission, au séjour et à l'exercice d'une activité lucrative (OASA) ". La circulaire prévoit: "(…) Pour pallier à l’absence d'un registre de droit public des écoles privées au niveau fédéral, la Fédération suisse des écoles privées (FSEP), hotelleriesuisse et la Fondation pour la promotion de la pédagogie Rudolf Steiner en Suisse ont créé le 28 août 2006 une fondation ayant pour vocation de tenir un Registre des écoles privées en Suisse». A ce jour, 27 écoles 1 y sont inscrites. Afin que les écoles privées figurant dans ce Registre soient reconnues au sens de l’art. 24, al. 1 de l'Ordonnance relative à l’admission, au séjour et à l'exercice d’une activité lucrative (OASA), ladite Fondation a pris contact avec l’office fédéral des migrations (0DM). Une reconnaissance des autorités pourrait en effet inciter d’autres écoles privées à demander de figurer au Registre, en se soumettant aux critères qu’elle a fixés, ce qui contribuerait à améliorer encore la qualité de la formation dispensée en Suisse. Par ailleurs, aux yeux de la Fondation, l’admission des élèves serait facilitée par une reconnaissance des autorités des écoles privées inscrites audit Registre. Plusieurs séances ont donc eu lieu avec des représentants de la Fondation et des offices de la migration des cantons de Berne, Lucerne, Vaud et Zurich. Elles ont permis de rapprocher les points de vue et de créer un climat de confiance propice à une bonne collaboration entre les autorités (Confédération et cantons) et la Fondation. Sur cette base, l'ODM recommande aux cantons de procéder comme suit avec les écoles privées inscrites au « Registre des écoles privées » et ce, jusqu’à nouvel avis: 1. Les écoles inscrites au Registre sont présumées garantir une offre de formation et de perfectionnement adaptée au sens de l’art. 24, al. 1, OASA (voir à ce sujet les critères appliqués lors de l’inscription d’une école privée au Registre 2 ). Ainsi il n’est pas nécessaire que les autorités procèdent à un examen approfondi du programme d’enseignement, à moins que des indices concrets et manifestes ne laissent apparaître que l’établissement ne remplit pas ou ne remplit plus les exigences fixées pour être inscrit au Registre. Le cas échéant, l’autorité prendra contact dans les meilleurs délais avec ‘0DM et le « Registre des écoles privées en Suisse » (…) afin de convenir des démarches à suivre. Tant que la situation n’aura pas été éclaircie, aucune autorisation de séjour ne sera en principe délivrée aux personnes désirant suivre des cours dans l’école concernée. 2.  Indépendamment de l’inscription de l’école au Registre, l’autorité cantonale examine soigneusement les qualifications personnelles de l’étranger conformément à l’art. 27 de la Loi fédérale sur les étrangers (LEtr) et à l’art. 23 OASA (…). Si l’étranger ne dispose pas des qualifications personnelles requises, l’autorisation de séjour lui est refusée , même si l’école est inscrite au Registre. (…) 3.- 4 (…) 5.  Les prescriptions et les règlements cantonaux concernant l’admission et la reconnaissance des écoles privées ne sont pas touchés par la présente circulaire. Les prescriptions cantonales demeurent applicables. (…)"</w:t>
      </w:r>
    </w:p>
    <w:p>
      <w:r>
        <w:rPr>
          <w:b/>
        </w:rPr>
        <w:t>E. 5</w:t>
      </w:r>
    </w:p>
    <w:p>
      <w:r>
        <w:t>a) Dans un arrêt GE.2008.0138 du 1 er décembre 2008, le tribunal cantonal a considéré: " 5.         En l’espèce, il convient d’examiner si c’est à juste titre que l’autorité intimée a refusé d’intégrer la recourante dans la liste des écoles privées reconnues sur le territoire cantonal au sens de l’art. 7 LVLetr. L’autorité intimée motive essentiellement sa décision par le fait que la recourante ne peut pas être considérée comme une école à plein temps dès lors qu’elle ne délivre pas de diplôme à l’issue des deux programmes d’enseignement qu’elle propose. La décision attaquée se fonde sur l’ancienne législation sur les étrangers, soit plus particulièrement l’art. 31 OLE et sur les directives d’application de cette ancienne législation. Dans le domaine des autorisations de séjour pour études, ceci pose problème en raison des modifications substantielles introduites par le nouveau droit. Il n’y a ainsi plus de distinction entre élèves et étudiants et entre universités et autres écoles publiques ou privées, ces notions ayant été abandonnées au profit de celles plus générales d’« établissement » ou « écoles » : l’autorisation n’est dès lors plus conditionnée à un type de formation ou à un type d’établissement. L’exigence selon laquelle l’enseignement doit être dispensé « à plein temps » (art. 31 let. b OLE) n’a en outre pas été reprise à l’art. 24 OASA et ne figure également pas à l’art. 27 LEtr. Dès lors qu’il s’agissait précisément d’un des critères mentionné au ch. 514 des directives LSEE pour qu’une école soit considérée comme dispensant un enseignement « à plein temps », on ne saurait ainsi maintenir l’exigence selon laquelle, pour être reconnu, un établissement d’enseignement doit délivrer un certificat de capacité ou un diplôme à la fin de la formation. (…)" Par arrêt C_6783/2009 du 22 février 2011, le Tribunal administratif fédéral (TAF) a confirmé que l'autorisation de séjour fondée sur l'art. 27 LEtr n'était plus conditionnée à un type de formation ou à un type d'établissement, suivant en cela l'arrêt GE.2008.0138 précité auquel il s'est référé expressément. Le TAF a également confirmé à cette occasion que l'exigence consistant à faire dépendre l'octroi d'une autorisation de séjour en vue d'une formation ou d'un perfectionnement de la délivrance d'un certificat de capacité professionnel ou d'un diplôme au terme du programme d'études visés avait été déduite de manière erronée de l'ancien art. 31 OLE (ATAF précité, consid. 6.3.1 et 6.3.2). b) La Conférence universitaire suisse (CUS) a établi le 18 mai 2009 un document 163/09 intitulé " Evaluation de l'enquête d'avril 2009 sur les réglementations cantonales relatives aux conditions d'admission des institutions privées dans le domaine des hautes écoles universitaires ". Dans ce document, la CUS rappelle d'abord que l'accréditation des universités privées repose sur une base volontaire selon le droit fédéral. Elle remarque ensuite sous l'angle des prescriptions du droit des étrangers que la vérification des exigences découlant de l'art. 24 OASA ne donne pas lieu à un examen de la qualité comme lors d'une procédure d'accréditation. Il s'agit principalement de contrôler que les écoles en question garantissent l'offre et le respect d'un programme de formation ou de perfectionnement correspondant; en outre, il convient de s'assurer que les conditions relatives au niveau de formation et de connaissances linguistiques nécessaires sont remplies. La CUS fait état du registre des écoles privées mis en place et de la circulaire de l'ODM du 5 février 2009. Elle rappelle que cette reconnaissance accordée aux écoles privées, y compris aux universités, par le droit des étrangers déploie uniquement des effets sur les formalités à remplir en vue de l'octroi, par les autorités compétentes, d'une autorisation d'entrée en Suisse. Elle n'équivaut donc pas à une reconnaissance de ces écoles sur le plan de la politique de la formation ni à une reconnaissance de leurs diplômes. c) Il faut admettre avec la CUS que la question de la reconnaissance de l’école quant à sa qualité, à sa politique de formation et à la portée de ses diplômes relève d’une véritable "accréditation", et va bien au-delà des exigences de l'art. 24 OASA. En effet, cette dernière disposition s'inscrit exclusivement dans le contexte de la politique migratoire et ne concerne que les conditions à remplir pour obtenir une autorisation d'entrée en Suisse. aa) L'art. 24 al. 1, 1 ère phrase, OASA se borne du reste à prévoir que les écoles ouvertes aux étrangers " doivent garantir une offre de cours adaptée et respecter le programme d’enseignement ". Seule une forme d "attestation" peut ainsi être exigée, se limitant à certifier que ces deux uniques conditions sont remplies. On rappellera à cet égard que, conformément à la jurisprudence précitée, l'art. 24 al. 1, 1 ère phrase, OASA ne permet pas d'exclure des écoles selon le type de formation, le type d'établissement, ou l'absence de délivrance d'un diplôme. bb) La 2 ème phrase de l'art. 24 al. 1 OASA, selon laquelle " les autorités compétentes peuvent limiter aux seules écoles reconnues l’admission à des cours de formation ou de perfectionnement ”, confère cependant la faculté aux cantons d'imposer des conditions plus restrictives aux écoles, à savoir qu'elles soient " reconnues ". Toute la question est celle de savoir ce qu'il faut entendre par écoles " reconnues " au sens de cette 2 ème phrase. A cet égard, dès lors que les cantons disposent, sur le principe, de la faculté de prévoir une limitation aux écoles reconnues, il est cohérent qu'ils soient libres de définir à leur gré, de manière plus ou moins restrictive, les critères présidant à une telle reconnaissance. Certes, cela heurte le principe d'égalité de traitement - une école pouvant être reconnue dans un canton, et pas dans un autre -, mais cette inégalité a en définitive été voulue par le Conseil fédéral, qui a laissé les cantons libres de poser, ou non, des conditions plus sévères que les minimaux prévus à la 1 ère phrase de l'art. 24 al. 1 OASA. Cela étant, les critères à définir par les cantons doivent dans tous les cas respecter un certain nombre de principes. D'une part, les exigences posées aux écoles doivent être proportionnées au but visé par l'art. 24 OASA. C'est le lieu de rappeler que le but premier de cette disposition est de couper court aux demandes d'entrée en vue d'un séjour pour études qui servent plutôt à une entrée abusive (cf. rapport du Conseil fédéral du 21 décembre 2006 concernant l'accréditation des écoles privées en Suisse, ch. 3.3). En ce sens, la reconnaissance des écoles tend à exclure d'emblée les écoles susceptibles de servir d'alibi à une entrée à visées essentiellement économiques. La reconnaissance des écoles a également pour but, indépendamment des motifs de limitation de la population étrangère, de protéger les étudiants étrangers contre des écoles malhonnêtes (qualité des leçons insuffisantes, hébergement inacceptable, exploitation des étudiants dans des stages, diplômes factices etc.) et de sauvegarder l'image du "label suisse" à cet égard (rapport du Conseil fédéral, op. cit., ch. 3.2 et note de bas de page 4). D'autre part, les exigences posées aux écoles par un canton en application de la 2 ème phrase de l'art. 24 al. 1 OASA doivent respecter le droit d'être entendu et l'égalité de traitement, à savoir notamment comporter des critères clairs, publics et applicables de manière identique à toutes les écoles du canton en cause.</w:t>
      </w:r>
    </w:p>
    <w:p>
      <w:r>
        <w:rPr>
          <w:b/>
        </w:rPr>
        <w:t>E. 6</w:t>
      </w:r>
    </w:p>
    <w:p>
      <w:r>
        <w:t>a) Dans le canton de Vaud, on rappelle que l'art. 7 LVLEtr dispose que le " service [cantonal compétent en matière de police des étrangers et d’asile] tient une liste des écoles privées reconnues sur le territoire cantonal " (al. 1); il reconnaît les écoles en collaborant notamment avec le département en charge de la formation " (al. 2), actuellement le Département de la formation, de la jeunesse et de la culture. L'exposé des motifs et projet de loi (EMPL) d'août 2007 de la LVLEtr contient le commentaire suivant: " Article 7 En matière d'autorisations de séjour pour études, l'article 24 alinéa 1 er OASA prévoit que les autorités cantonales compétentes peuvent limiter l'admission d'étudiants étrangers à des écoles reconnues. A cet égard, il n'existe pas pour l'instant, au niveau suisse, de système d'homologation reconnue des écoles privées qui proposent des cours de formation ou de perfectionnement notamment aux personnes étrangères. Sur le plan cantonal, le projet de loi réglemente la procédure de reconnaissance des écoles en concrétisant la pratique ayant prévalu jusqu'ici. Ainsi, le service de la population tient actuellement une liste des écoles privées reconnues. La reconnaissance d'une école au sens des actuels articles 31 et 32 lettre b de l'Ordonnance fédérale du 6 octobre 1986 limitant le nombre des étrangers (OLE; RS 823.21) est examinée dès lors qu'une demande y relative est formulée, ou suite au dépôt d'une demande de permis pour études auprès d'un établissement d'enseignement sis dans le canton et n'ayant pas encore fait l'objet d'une procédure de reconnaissance. Elle implique nécessairement la consultation du département en charge de la formation (actuellement le département de la formation, de la jeunesse et de la culture), voire d'autres organismes compétents en la matière, afin de porter une appréciation détaillée et pertinente sur les programmes de formation offerts, et les diplômes délivrés. Il convient ainsi de formaliser cette procédure, qui a fait ses preuves, dans le cadre de la présente loi. Concrètement, cette disposition réglemente la tenue d'une liste, au niveau cantonal, de ces écoles privées reconnues dans le canton en matière de délivrance d'autorisations de séjour pour études en faveur de ressortissants étrangers. Ainsi, ne peuvent être admis dans le canton que les étudiants qui sont inscrits à une école reconnue. Conformément au principe de la transparence inscrit dans la loi cantonale sur l'information du 24 septembre 2002, la liste des écoles reconnues sera publique et pourra être consultée par toute personne ou entité qui demandera à y avoir accès." b) En d'autres termes, le canton de Vaud a fait application de la 2 ème phrase de l'art. 24 al. 1 OASA en limitant aux seules écoles " reconnues " l'admission à des cours de formation ou de perfectionnement. A la teneur du texte littéral, l'art. 7 LVLEtr désigne formellement le SPOP comme autorité compétente pour décider de la reconnaissance. Sur le plan de la procédure, toujours à rigueur du texte, cette disposition implique que le SPOP collabore à cette fin avec le département, notamment. L'arrêt précité GE.2008.0138 du 1 er décembre 2008 a retenu à ce propos: 6.           (…) a) En préambule, on relèvera que l’autorité de police des étrangers, en l’occurrence le SPOP, n’est pas compétente pour déterminer si une école remplit les conditions fixées à l’art. 24 OASA et pour décider de sa reconnaissance en application de l’art. 24 al. 1 dern. phrase OASA. L’inscription par le SPOP d’une école dans le registre prévu par l’art. 7 LVLEtr ne signifie par conséquent pas que l’établissement en question répond aux exigences fixées à l’art. 24 OASA. En ce sens, la notion de reconnaissance au sens de l’art. 7 LVLEtr n’est pas équivalente à la reconnaissance au sens de l’art. 24 al. 1 dern. phrase OASA. On note également qu’il n’existe pas actuellement de procédure de reconnaissance des écoles du type de la recourante en application de l’art. 24 al. 1 dern. phrase OASA, ce qui implique que, en l’état, il ne peut pas y avoir de restrictions dans la délivrance des permis de séjour pour études au motif qu’une école ne serait pas « reconnue » au sens de cette disposition. Ainsi que cela ressort du rapport explicatif de l’ODM relatif à l’OASA, l’autorité de police des étrangers ne peut par conséquent actuellement refuser de délivrer des autorisations de séjour pour études pour des motifs concernant l’établissement d’enseignement que s’il existe des manquements notoires ou des risques d’abus. (…)" Rendu avant que ne soient éditées les directives ODM de 2009 et la circulaire ODM du 5 février 2009 relative au registre des écoles privées en Suisse, cet arrêt doit être compris en ce sens que le SPOP est formellement compétent, selon la lettre claire de l'art. 7 LVLEtr, pour reconnaître les écoles au sens de l'art. 24 al. 1, 2 ème phrase, OASA et tenir la liste y relative. Il doit néanmoins s'assurer de la " collaboration " du département en charge de la formation, en ce sens que celui-ci doit, selon l'EMPL d'août 2007, être consulté et porter une appréciation détaillée et pertinente sur les programmes de formation offerts, cas échéant les diplômes délivrés. En réalité, il appartient ainsi au département en charge de la formation, par nature l'autorité la plus apte à juger du sérieux de l'enseignement prodigué par les écoles, de fournir un préavis motivé de manière circonstanciée et de mener l'instruction nécessaire à cet égard. Le département ne saurait dès lors se borner, comme il le soutient dans sa réponse du 12 avril 2011, à " apporter son aide dans la recherche d'informations au sujet des écoles considérées et des programmes qu'elles appliquent ". Conservant la compétence formelle pour statuer sur la reconnaissance, le SPOP n'est pas tenu par ce préavis spécialisé, mais ne peut s'en écarter qu'en présence de sérieux motifs. En l'espèce, c'est ainsi à tort que le département et le SPOP se sont tous deux déclarés de fait incompétents pour apprécier si la recourante doit bénéficier d'une reconnaissance au sens de l'art. 24 al. 1 , 2 ème phrase, OASA. Il appartenait au département de fournir un préavis motivé de manière circonstanciée, et au SPOP de rendre une décision formelle sur la base de ce préavis. c) S'agissant des critères applicables par le canton de Vaud, il ressort du dossier, notamment de la réponse du SPOP du 5 avril 2011, qu'ils tiennent aux éléments suivants: "•      les statuts de l'école; •      le nombre d'élèves; •      une documentation concernant tous les cours donnés par l'école avec indication du nombre d'heures de cours hebdomadaires, ainsi que les stages possibles; •      les diplômes décernés; •      la durée des différentes formations (nombre de semestres ou d'années); •      les conditions d'admission (niveau académique, diplômes et niveau linguistiques requis); •      la formation et les diplômes délivrés par l'école sont-ils reconnus sur le plan suisse par l'Office fédéral de la formation professionnelle et de la technologie (OFFT), le Secrétariat à l'économie (SECO) et/ou par le Département de la formation et de la jeunesse (DFJ) ? Sur le plan international, sont-ils reconnus par les organismes publics ou privés ? •      quels sont le nombre, les identités et les qualifications du personnel enseignant." Si l'on comprend bien que l'appréciation de chaque école repose sur une combinaison de ces critères et qu'il est excessivement difficile d'élaborer une casuistique précise, une énumération aussi abstraite demeure insuffisante. Un document destiné aux écoles souhaitant être reconnues au sens de l'art. 24 OASA doit leur être accessible, mentionner pour le moins, cas échéant, qu'une reconnaissance sur le plan suisse notamment par l'OFFT, le SECO, ou par le Registre des écoles privées en Suisse suffit au regard de l'art. 24 al. 1, 2 ème phrase, OASA et préciser les conditions à remplir par l'école en l'absence de telles reconnaissances. On rappellera à cet égard que cette absence ne constitue pas un motif suffisant pour refuser l'inscription sur la liste cantonale, dès lors que l'obligation de telles reconnaissances ne peut pas être déduite de l'art. 27 LEtr, de l'art. 24 OASA ou de l'art. 7 LVLEtr. La condition relative à des critères clairs, publics et applicables de manière identique à toutes les écoles du canton n'est ainsi pas remplie.</w:t>
      </w:r>
    </w:p>
    <w:p>
      <w:r>
        <w:rPr>
          <w:b/>
        </w:rPr>
        <w:t>E. 7</w:t>
      </w:r>
    </w:p>
    <w:p>
      <w:r>
        <w:t>a) Compte tenu du conflit négatif de compétence exposé plus haut, ainsi que de l'impossibilité pour la recourante de connaître les exigences requises à son égard, il sied de retenir que les autorités cantonales compétentes n'ont pas correctement fait usage de la faculté, conférée par l'art. 24 al. 1, 2 ème phrase, OASA, d'imposer des conditions restrictives aux écoles. Par conséquent, seule la 1 ère phrase de cette disposition demeure applicable. En ce sens, il convient d'en rester aux considérations du Rapport explicatif OASA, selon lesquelles les autorités responsables des étrangers peuvent refuser d'admettre des étudiants étrangers sur le territoire si une école présente des manquements notoires ou s'il faut admettre que l'école, pour des considérations d'ordre financier, accepte également des étudiants qui souhaitent profiter de leur séjour à des fins de formation pour contourner en réalité les conditions d'admission. b) En l'espèce, la recourante ne présente pas de tels manquements ou risque d'abus. Au contraire, elle a obtenu pendant la procédure un certain label de qualité (certification Eduqua), de sorte qu'il s'agit d'un élément objectif à mettre à son crédit. De surcroît, elle a produit un plan de cours détaillé impliquant, selon ses explications, des évaluations en cours de formation et l'obtention de crédits désormais calqués, à première vue, sur l es Directives du 4 décembre 2003 de la Conférence universitaire suisse pour le renouvellement coordonné de l’enseignement des hautes écoles universitaires suisses dans le cadre du processus de Bologne (Directives de Bologne ; RS 414.205.1 ), étant précisé que le système de Bologne ne s'impose nullement aux écoles privées. Ces éléments confirment à suffisance qu'il ne s'agit pas d'une école dont la fréquentation viserait à éluder les prescriptions générales sur l'admission et le séjour des étrangers. Il y a d'autant moins lieu de le soupçonner que la recourante a contribué, par le passé, déjà en tant qu'association, à la création d'entreprises actives dans le domaine du design industriel et qu'elle semble avoir joui d'une certain aura selon le dossier. Pour le surplus, il est établi que les cours sont enseignés en français et la recourante collabore avec l'école de langues Links (v. pièce n° 21 du bordereau du 1 er décembre 2010).</w:t>
      </w:r>
    </w:p>
    <w:p>
      <w:r>
        <w:rPr>
          <w:b/>
        </w:rPr>
        <w:t>E. 8</w:t>
      </w:r>
    </w:p>
    <w:p>
      <w:r>
        <w:t>Vu ce qui précède, le recours doit être admis et la décision attaquée doit être réformée en ce sens que la recourante est reconnue sur le territoire cantonal selon l'art. 7 LVLEtr. L'autorité intimée supportera une indemnité en faveur de la recourante, à titre de dépens. Il sera statué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