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FO.2022.0006 vom 3. Juni 2022</w:t>
      </w:r>
    </w:p>
    <w:p>
      <w:r>
        <w:t>VD Tribunal cantonal, 2022-06-03, FR</w:t>
      </w:r>
    </w:p>
    <w:p>
      <w:r>
        <w:rPr>
          <w:b/>
        </w:rPr>
        <w:t xml:space="preserve">Quelle: </w:t>
      </w:r>
      <w:r>
        <w:t>https://mcp.opencaselaw.ch/entscheid/vd_omni_FO.2022.0006</w:t>
      </w:r>
    </w:p>
    <w:p>
      <w:r>
        <w:t>FR: VD_OMNI FO.2022.0006 du 3 juin 2022</w:t>
      </w:r>
    </w:p>
    <w:p>
      <w:r>
        <w:t>IT: VD_OMNI FO.2022.0006 del 3 giugno 2022</w:t>
      </w:r>
    </w:p>
    <w:p>
      <w:pPr>
        <w:pStyle w:val="Heading2"/>
      </w:pPr>
      <w:r>
        <w:t>Regeste</w:t>
      </w:r>
    </w:p>
    <w:p>
      <w:r>
        <w:t>A.________/Département de l'économie, de l'innovation et du sport (DEIS), Direction générale de l'agriculture, de la viticulture | Irrecevabilité du recours pour défaut de paiement de l'avance de frais.</w:t>
      </w:r>
    </w:p>
    <w:p>
      <w:pPr>
        <w:pStyle w:val="Heading2"/>
      </w:pPr>
      <w:r>
        <w:t>Volltext</w:t>
      </w:r>
    </w:p>
    <w:p>
      <w:r>
        <w:t>Vaud Tribunal cantonal Cour de droit administratif et public 03.06.2022 FO.2022.0006</w:t>
      </w:r>
    </w:p>
    <w:p>
      <w:r>
        <w:t>A.________/Département de l'économie, de l'innovation et du sport (DEIS), Direction générale de l'agriculture, de la viticulture | Irrecevabilité du recours pour défaut de paiement de l'avance de frais.</w:t>
      </w:r>
    </w:p>
    <w:p>
      <w:r>
        <w:t>TRIBUNAL CANTONAL COUR DE DROIT ADMINISTRATIF ET PUBLIC Arrêt du 3 juin 2022 Composition Mme Imogen Billotte, juge unique. Recourante A.________ , à ******** , Autorité intimée Département de l'économie, de l'innovation et du sport (DEIS), à Lausanne, à  À L Autorité concernée Direction générale de l'agriculture, de la viticulture, et des affaires vétérinaires (DGAV), à Morges. Objet Droit foncier rural Recours A.________ c/ décision du Département de l'économie, de l'innovation et du sport (DEIS) du 12 avril 2022 (décompte final de paiements directs 2019, respectivement de contributions complémentaires 2019). Vu les faits suivants: - vu le recours formé le 5 mai 2022 par  A.________ contre la décision rendue le 12 avril 2022 par le Département de l'économie, de l'innovation et du sport (DEIS); - vu l'ordonnance choix1 de la juge instructrice du 6 mai 2022 impartissant à la recourante un délai au 27 mai 2022 pour effectuer une avance de frais de 1'000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choix1 la juge instructrice ;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la juge unique de la Cour de droit administratif et public du Tribunal cantonal arrête: I. Le recours est irrecevable. II. Il n’est pas perçu d’émolument, ni alloué de dépens. III. Une éventuelle avance de frais tardive sera restituée. Lausanne, le 3 juin 2022 La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